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FF" w:rsidRDefault="00431C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CFF" w:rsidRDefault="00431CFF">
      <w:pPr>
        <w:pStyle w:val="ConsPlusNormal"/>
        <w:jc w:val="both"/>
        <w:outlineLvl w:val="0"/>
      </w:pPr>
    </w:p>
    <w:p w:rsidR="00431CFF" w:rsidRDefault="00431CF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31CFF" w:rsidRDefault="00431CFF">
      <w:pPr>
        <w:pStyle w:val="ConsPlusTitle"/>
        <w:jc w:val="center"/>
      </w:pPr>
    </w:p>
    <w:p w:rsidR="00431CFF" w:rsidRDefault="00431CFF">
      <w:pPr>
        <w:pStyle w:val="ConsPlusTitle"/>
        <w:jc w:val="center"/>
      </w:pPr>
      <w:r>
        <w:t>РАСПОРЯЖЕНИЕ</w:t>
      </w:r>
    </w:p>
    <w:p w:rsidR="00431CFF" w:rsidRDefault="00431CFF">
      <w:pPr>
        <w:pStyle w:val="ConsPlusTitle"/>
        <w:jc w:val="center"/>
      </w:pPr>
      <w:r>
        <w:t>от 5 мая 2017 г. N 261-рп</w:t>
      </w:r>
    </w:p>
    <w:p w:rsidR="00431CFF" w:rsidRDefault="00431CFF">
      <w:pPr>
        <w:pStyle w:val="ConsPlusTitle"/>
        <w:jc w:val="center"/>
      </w:pPr>
    </w:p>
    <w:p w:rsidR="00431CFF" w:rsidRDefault="00431CFF">
      <w:pPr>
        <w:pStyle w:val="ConsPlusTitle"/>
        <w:jc w:val="center"/>
      </w:pPr>
      <w:r>
        <w:t>О КОНЦЕПЦИИ КОМПЛЕКСНОГО СОПРОВОЖДЕНИЯ ЛЮДЕЙ</w:t>
      </w:r>
    </w:p>
    <w:p w:rsidR="00431CFF" w:rsidRDefault="00431CFF">
      <w:pPr>
        <w:pStyle w:val="ConsPlusTitle"/>
        <w:jc w:val="center"/>
      </w:pPr>
      <w:r>
        <w:t>С РАССТРОЙСТВАМИ АУТИСТИЧЕСКОГО СПЕКТРА И ДРУГИМИ</w:t>
      </w:r>
    </w:p>
    <w:p w:rsidR="00431CFF" w:rsidRDefault="00431CFF">
      <w:pPr>
        <w:pStyle w:val="ConsPlusTitle"/>
        <w:jc w:val="center"/>
      </w:pPr>
      <w:r>
        <w:t>МЕНТАЛЬНЫМИ НАРУШЕНИЯМИ В ХАНТЫ-МАНСИЙСКОМ</w:t>
      </w:r>
    </w:p>
    <w:p w:rsidR="00431CFF" w:rsidRDefault="00431CFF">
      <w:pPr>
        <w:pStyle w:val="ConsPlusTitle"/>
        <w:jc w:val="center"/>
      </w:pPr>
      <w:r>
        <w:t>АВТОНОМНОМ ОКРУГЕ - ЮГРЕ ДО 2020 ГОДА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1. Утвердить: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Концепцию</w:t>
        </w:r>
      </w:hyperlink>
      <w:r>
        <w:t xml:space="preserve">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 до 2020 года (далее - Концепция) (приложение 1).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1.2. </w:t>
      </w:r>
      <w:hyperlink w:anchor="P395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(приложение 2).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1.3. </w:t>
      </w:r>
      <w:hyperlink w:anchor="P1002" w:history="1">
        <w:r>
          <w:rPr>
            <w:color w:val="0000FF"/>
          </w:rPr>
          <w:t>"Дорожную карту"</w:t>
        </w:r>
      </w:hyperlink>
      <w:r>
        <w:t xml:space="preserve"> индивидуального маршрута сопровождения человека, имеющего расстройства аутистического спектра, на протяжении всей жизни (приложение 3).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2. Определить Департамент социального развития Ханты-Мансийского автономного округа - Югры ответственным исполнительным органом государственной власти Ханты-Мансийского автономного округа - Югры за реализацию </w:t>
      </w:r>
      <w:hyperlink w:anchor="P36" w:history="1">
        <w:r>
          <w:rPr>
            <w:color w:val="0000FF"/>
          </w:rPr>
          <w:t>Концепции</w:t>
        </w:r>
      </w:hyperlink>
      <w:r>
        <w:t>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Ханты-Мансийского автономного округа - Югры - ответственным исполнителям </w:t>
      </w:r>
      <w:hyperlink w:anchor="P395" w:history="1">
        <w:r>
          <w:rPr>
            <w:color w:val="0000FF"/>
          </w:rPr>
          <w:t>плана</w:t>
        </w:r>
      </w:hyperlink>
      <w:r>
        <w:t xml:space="preserve"> мероприятий по реализации Концепции ежеквартально в срок до 10-го числа месяца, следующего за отчетным, представлять в Департамент социального развития Ханты-Мансийского автономного округа - Югры информацию о ходе исполнения </w:t>
      </w:r>
      <w:hyperlink w:anchor="P395" w:history="1">
        <w:r>
          <w:rPr>
            <w:color w:val="0000FF"/>
          </w:rPr>
          <w:t>плана</w:t>
        </w:r>
      </w:hyperlink>
      <w:r>
        <w:t xml:space="preserve"> мероприятий по реализации Концепции.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4. Департаменту социального развития Ханты-Мансийского автономного округа - Югры ежеквартально в срок до 25-го числа месяца, следующего за отчетным, направлять отчет о ходе исполнения </w:t>
      </w:r>
      <w:hyperlink w:anchor="P395" w:history="1">
        <w:r>
          <w:rPr>
            <w:color w:val="0000FF"/>
          </w:rPr>
          <w:t>плана</w:t>
        </w:r>
      </w:hyperlink>
      <w:r>
        <w:t xml:space="preserve"> мероприятий по реализации Концепции заместителю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 Ханты-Мансийского автономного округа - Югры руководствоваться положениями </w:t>
      </w:r>
      <w:hyperlink w:anchor="P36" w:history="1">
        <w:r>
          <w:rPr>
            <w:color w:val="0000FF"/>
          </w:rPr>
          <w:t>Концепции</w:t>
        </w:r>
      </w:hyperlink>
      <w:r>
        <w:t xml:space="preserve"> при разработке муниципального плана мероприятий по реализации Концепции, реализации непрерывных индивидуальных маршрутов комплексной реабилитации детей, имеющих особенности развития, молодых инвалидов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на период до 2020 года.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right"/>
      </w:pPr>
      <w:r>
        <w:t>Первый заместитель</w:t>
      </w:r>
    </w:p>
    <w:p w:rsidR="00431CFF" w:rsidRDefault="00431CFF">
      <w:pPr>
        <w:pStyle w:val="ConsPlusNormal"/>
        <w:jc w:val="right"/>
      </w:pPr>
      <w:r>
        <w:t>Губернатора Ханты-Мансийского</w:t>
      </w:r>
    </w:p>
    <w:p w:rsidR="00431CFF" w:rsidRDefault="00431CFF">
      <w:pPr>
        <w:pStyle w:val="ConsPlusNormal"/>
        <w:jc w:val="right"/>
      </w:pPr>
      <w:r>
        <w:t>автономного округа - Югры</w:t>
      </w:r>
    </w:p>
    <w:p w:rsidR="00431CFF" w:rsidRDefault="00431CFF">
      <w:pPr>
        <w:pStyle w:val="ConsPlusNormal"/>
        <w:jc w:val="right"/>
      </w:pPr>
      <w:r>
        <w:lastRenderedPageBreak/>
        <w:t>Г.Ф.БУХТИН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right"/>
        <w:outlineLvl w:val="0"/>
      </w:pPr>
      <w:r>
        <w:t>Приложение 1</w:t>
      </w:r>
    </w:p>
    <w:p w:rsidR="00431CFF" w:rsidRDefault="00431CFF">
      <w:pPr>
        <w:pStyle w:val="ConsPlusNormal"/>
        <w:jc w:val="right"/>
      </w:pPr>
      <w:r>
        <w:t>к распоряжению Правительства</w:t>
      </w:r>
    </w:p>
    <w:p w:rsidR="00431CFF" w:rsidRDefault="00431CFF">
      <w:pPr>
        <w:pStyle w:val="ConsPlusNormal"/>
        <w:jc w:val="right"/>
      </w:pPr>
      <w:r>
        <w:t>Ханты-Мансийского</w:t>
      </w:r>
    </w:p>
    <w:p w:rsidR="00431CFF" w:rsidRDefault="00431CFF">
      <w:pPr>
        <w:pStyle w:val="ConsPlusNormal"/>
        <w:jc w:val="right"/>
      </w:pPr>
      <w:r>
        <w:t>автономного округа - Югры</w:t>
      </w:r>
    </w:p>
    <w:p w:rsidR="00431CFF" w:rsidRDefault="00431CFF">
      <w:pPr>
        <w:pStyle w:val="ConsPlusNormal"/>
        <w:jc w:val="right"/>
      </w:pPr>
      <w:r>
        <w:t>от 5 мая 2017 года N 261-рп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Title"/>
        <w:jc w:val="center"/>
      </w:pPr>
      <w:bookmarkStart w:id="0" w:name="P36"/>
      <w:bookmarkEnd w:id="0"/>
      <w:r>
        <w:t>КОНЦЕПЦИЯ</w:t>
      </w:r>
    </w:p>
    <w:p w:rsidR="00431CFF" w:rsidRDefault="00431CFF">
      <w:pPr>
        <w:pStyle w:val="ConsPlusTitle"/>
        <w:jc w:val="center"/>
      </w:pPr>
      <w:r>
        <w:t>КОМПЛЕКСНОГО СОПРОВОЖДЕНИЯ ЛЮДЕЙ С РАССТРОЙСТВАМИ</w:t>
      </w:r>
    </w:p>
    <w:p w:rsidR="00431CFF" w:rsidRDefault="00431CFF">
      <w:pPr>
        <w:pStyle w:val="ConsPlusTitle"/>
        <w:jc w:val="center"/>
      </w:pPr>
      <w:r>
        <w:t>АУТИСТИЧЕСКОГО СПЕКТРА И ДРУГИМИ МЕНТАЛЬНЫМИ НАРУШЕНИЯМИ</w:t>
      </w:r>
    </w:p>
    <w:p w:rsidR="00431CFF" w:rsidRDefault="00431CFF">
      <w:pPr>
        <w:pStyle w:val="ConsPlusTitle"/>
        <w:jc w:val="center"/>
      </w:pPr>
      <w:r>
        <w:t>В ХАНТЫ-МАНСИЙСКОМ АВТОНОМНОМ ОКРУГЕ - ЮГРЕ ДО 2020 ГОДА</w:t>
      </w:r>
    </w:p>
    <w:p w:rsidR="00431CFF" w:rsidRDefault="00431CFF">
      <w:pPr>
        <w:pStyle w:val="ConsPlusTitle"/>
        <w:jc w:val="center"/>
      </w:pPr>
      <w:r>
        <w:t>(ДАЛЕЕ - КОНЦЕПЦИЯ)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center"/>
        <w:outlineLvl w:val="1"/>
      </w:pPr>
      <w:r>
        <w:t>1. Общие положения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 xml:space="preserve">Необходимость развития комплексного сопровождения лиц с расстройствами аутистического спектра и другими ментальными нарушениями обусловлена положениями Всеобщей </w:t>
      </w:r>
      <w:hyperlink r:id="rId7" w:history="1">
        <w:r>
          <w:rPr>
            <w:color w:val="0000FF"/>
          </w:rPr>
          <w:t>декларации</w:t>
        </w:r>
      </w:hyperlink>
      <w:r>
        <w:t xml:space="preserve"> прав человека,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 правах ребенка, Конвенции о правах инвалидов, резолюции Всемирной ассамблеи здравоохранения "Комплексные и согласованные усилия по ведению расстройств аутистического спектра" в части создания комфортной и доброжелательной для жизни среды, обеспечения доступности и качества услуг в сфере образования, медицины, социальной защиты населения, культуры и спорта для детей-инвалидов, детей, имеющих особенности развития, включая детей-сирот и детей, оставшихся без попечения родителей, а также для детей, находящихся в социально опасном положении или иной трудной жизненной ситуации и молодых инвалидов.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В Ханты-Мансийском автономном округе - Югре (далее - автономный округ) разработаны нормативные правовые акты, определяющие полномочия и обязанности органов государственной власти автономного округа, подведомственных им учреждений и организаций по обеспечению условий для полноценной интеграции инвалидов, ликвидации проявлений дискриминации по признаку инвалидности, структуру, минимальный объем и порядок оказания им мер социальной поддержки, социальных услуг.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По информации, предоставленной отделением Пенсионного фонда Российской Федерации по автономному округу, по состоянию на 31 декабря 2016 года численность инвалидов, проживающих в автономном округе, составляет 58362 человека, или 3,5% от всего населения, из них: детей-инвалидов - 5564 человека; инвалидов I группы - 7082 человека; инвалидов II группы - 22612 человек; инвалидов III группы - 23104 человека. По данным Департамента здравоохранения Ханты-Мансийского автономного округа - Югры по состоянию на 31 декабря 2016 года на диспансерном учете в медицинских организациях с заболеванием "ранний детский аутизм" состоит 176 несовершеннолетних, с заболеванием "синдром Аспергера" - 5 несовершеннолетних, с заболеванием "атипичный аутизм" состоит 107 молодых людей, имеющих установленную группу инвалидности.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При организации работы с людьми, имеющими расстройства аутистического спектра следует учитывать особенности их развития, а также формы и методы коррекционного воспитания и обучения. К таким особенностям относятся тяжелые нарушения и искажения потребности в общении, дефицитарность вербальных и невербальных форм общения, включая все виды речи (устная, письменная, жестовая, тактильная, дактильная), разнообразные стойкие </w:t>
      </w:r>
      <w:r>
        <w:lastRenderedPageBreak/>
        <w:t>ограниченные, повторяющиеся и стереотипные формы поведения, интересов и видов деятельности, а также другие проблемы поведения, нарушения социального взаимодействия. Отмеченные нарушения формируются постепенно, начиная с младенческого возраста, примерно до пяти лет, что создает возможность в случае раннего начала специальной помощи уменьшить степень выраженности многих проявлений расстройстве аутистического спектра в дальнейшем.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Раннее начало комплексной коррекционной работы приобретает исключительную важность, поскольку в первые годы жизни психика и нервная система отличаются высокой степенью сензитивности, что позволяет в более полной мере реализовать компенсаторные возможности ребенка и в значительной степени смягчить проявления многих симптомов расстройств аутистического спектра (особенно вторичных и третичных). В конечном итоге это повышает эффективность комплексного сопровождения в целом. Раннее начало комплексного сопровождения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Взрослые люди с нарушениями аутистического спектра также нуждаются в постоянном присмотре, уходе, заботе, обучении со стороны не только своих родителей, но и со стороны специалистов. У данной категории людей, как правило, нарушены способности к общению, построению социальных контактов, самообслуживанию, когнитивные нарушения, а также наблюдаются другие проблемы.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Концепция позволит объединить наиболее эффективные методики с целью оказания квалифицированной комплексной помощи детям с расстройствами аутистического спектра и другими ментальными нарушениями, выработать самостоятельность, независимость и навыки социальной адаптации. Важной задачей здесь выступает межведомственное взаимодействие и междисциплинарный подход при организации системы помощи лицам с расстройствами аутистического спектра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В основу Концепции положены главные парадигмы по выстраиванию системы межведомственного взаимодействия при работе с детьми, имеющими особенности развития, и их семьями, заложенные в </w:t>
      </w:r>
      <w:hyperlink r:id="rId9" w:history="1">
        <w:r>
          <w:rPr>
            <w:color w:val="0000FF"/>
          </w:rPr>
          <w:t>Концепции</w:t>
        </w:r>
      </w:hyperlink>
      <w:r>
        <w:t xml:space="preserve"> развития ранней помощи в Российской Федерации на период до 2020 года, а также приняты во внимание имеющийся отечественный и зарубежный опыт, научные и методические разработки Фонда поддержки детей, находящихся в трудной жизненной ситуации, различные программы коррекции нарушений в развитии, опыт деятельности автономной некоммерческой организации Центр реабилитации инвалидов детства "Наш Солнечный Мир" и других ведущих реабилитационных центров Российской Федерации.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Реализацию мероприятий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взаимодействия, анализа и внедрения имеющихся методических материалов в этой сфере, приобретение реабилитационного оборудования, создание безбарьерной среды жизнедеятельности планируется осуществлять за счет средств государственных программ автономного округа: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Доступная среда</w:t>
        </w:r>
      </w:hyperlink>
      <w:r>
        <w:t xml:space="preserve"> в Ханты-Мансийском автономном округе - Югре на 2016 - 2020 годы" (постановление Правительства автономного округа от 9 октября 2013 года N 430-п);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Содействие</w:t>
        </w:r>
      </w:hyperlink>
      <w:r>
        <w:t xml:space="preserve"> занятости населения в Ханты-Мансийском автономном округе - Югре на 2016 - 2020 годы" (постановление Правительства автономного округа от 9 октября 2013 года N 409-п);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2" w:history="1">
        <w:r>
          <w:rPr>
            <w:color w:val="0000FF"/>
          </w:rPr>
          <w:t>Развитие</w:t>
        </w:r>
      </w:hyperlink>
      <w:r>
        <w:t xml:space="preserve"> гражданского общества Ханты-Мансийского автономного округа - Югры на 2016 - 2020 годы" (постановление Правительства автономного округа от 9 октября 2013 года N 412-п);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Развитие</w:t>
        </w:r>
      </w:hyperlink>
      <w:r>
        <w:t xml:space="preserve"> образования в Ханты-Мансийском автономном округе - Югре на 2016 - 2020 годы" </w:t>
      </w:r>
      <w:r>
        <w:lastRenderedPageBreak/>
        <w:t>(постановление Правительства автономного округа от 9 октября 2013 года N 413-п);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4" w:history="1">
        <w:r>
          <w:rPr>
            <w:color w:val="0000FF"/>
          </w:rPr>
          <w:t>Развитие</w:t>
        </w:r>
      </w:hyperlink>
      <w:r>
        <w:t xml:space="preserve"> здравоохранения на 2016 - 2020 годы" (постановление Правительства автономного округа от 9 октября 2013 года N 414-п);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5" w:history="1">
        <w:r>
          <w:rPr>
            <w:color w:val="0000FF"/>
          </w:rPr>
          <w:t>Социальная поддержка</w:t>
        </w:r>
      </w:hyperlink>
      <w:r>
        <w:t xml:space="preserve"> жителей Ханты-Мансийского автономного округа - Югры на 2016 - 2020 годы" (постановление Правительства автономного округа от 9 октября 2013 года N 421-п);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6" w:history="1">
        <w:r>
          <w:rPr>
            <w:color w:val="0000FF"/>
          </w:rPr>
          <w:t>Развитие</w:t>
        </w:r>
      </w:hyperlink>
      <w:r>
        <w:t xml:space="preserve"> физической культуры и спорта в Ханты-Мансийском автономном округе - Югре на 2016 - 2020 годы" (постановление Правительства автономного округа от 9 октября 2013 года N 422-п);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"</w:t>
      </w:r>
      <w:hyperlink r:id="rId17" w:history="1">
        <w:r>
          <w:rPr>
            <w:color w:val="0000FF"/>
          </w:rPr>
          <w:t>Развитие</w:t>
        </w:r>
      </w:hyperlink>
      <w:r>
        <w:t xml:space="preserve"> культуры и туризма в Ханты-Мансийском автономном округе - Югре на 2016 - 2020 годы" (постановление Правительства автономного округа от 9 октября 2013 года N 427-п).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Целевой группой для комплексного социального сопровождения являются: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дети от 0 до 3 лет с нарушениями в развитии, затрагивающими сферы психики ребенка, в том числе интеллектуальную, эмоциональную, чувствительную, двигательную, познавательные процессы человека (внимание, мышление, память, речь и другие), и их семьи;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дети от 3 до 18 лет с расстройствами аутистического спектра и другими ментальными нарушениями и их семьи;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лица в возрасте от 18 лет, имеющие нарушения психического здоровья, частично утратившие способности к выполнению бытовой, общественной, профессиональной деятельности, но в соответствии со структурой своих потребностей, круга интересов, уровня притязаний, социального статуса и реальных возможностей социально-средовой инфраструктуры имеющие реабилитационный потенциал и способные к посильной трудовой и иной деятельности (молодые инвалиды целевой группы), и их семьи.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Для целей Концепции используются следующие понятия: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аутизм - это расстройство, возникающее вследствие нарушения развития головного мозга и характеризующиеся выраженным и всесторонним дефицитом социального взаимодействия и общения, а также ограниченными интересами и повторяющимися действиями. Схожие состояния, при которых отмечаются более мягкие признаки и симптомы, относятся к расстройствам аутистического спектра;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ментальные нарушения - это нарушения психического развития, при которых страдает способность к общению, социальному взаимодействию и поведению, отмечается стойкое, необратимое нарушение интеллектуального развития, наблюдается диффузное органическое поражение коры головного мозга, проявляющиеся в недоразвитии всей познавательной деятельности и эмоционально-волевой сферы. Виды ментальных нарушений: аутизм, гиперактивность, задержка психического и речевого развития и др.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При ментальных нарушениях возникают стойкие нарушения психических функций сознания: ориентации, интеллекта, личностных особенностей, волевых и побудительных функций, внимания, памяти, психомоторных функций, эмоций, восприятия, мышления, познавательных функций высокого уровня, умственных функций речи, познавательных сложных движений.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Термин "ментальные нарушения" означает наличие у человека интеллектуальных нарушений и (или) нарушений психического здоровья, в силу которых он сталкивается с различными барьерами (законодательными, коммуникативными, личностными или иными), которые мешают его полному и эффективному участию в жизни общества наравне с другими и которые обуславливают необходимость применения мер защиты и дополнительных гарантий для </w:t>
      </w:r>
      <w:r>
        <w:lastRenderedPageBreak/>
        <w:t>преодоления таких барьеров. Как правило, это граждане, находящиеся на инвалидности, имеющие необратимые органические изменения.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К ментальным нарушениям относятся такие психические расстройства: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органические расстройства,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шизофрения, шизотипические и бредовые расстройства,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расстройства настроения (аффективные расстройства),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расстройства личности и поведения в зрелом возрасте,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умственная отсталость,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расстройства психологического развития,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эмоциональные расстройства и расстройства поведения, начинающиеся обычно в детском возрасте;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расстройства аутистического спектра - это общее расстройство развития, характеризующееся стойким дефицитом 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комплексное сопровождение - комплекс медицинских, социальных и образовательных услуг, услуг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и несовершеннолетним целевой группы, а также мероприятий по содействию их родителям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развитию, снижению выраженности ограничений их жизнедеятельности, включению в среду сверстников и интеграции в общество, включая организацию возможности их профессиональной подготовки и содействие в обеспечении занятости, а также на повышение компетентности родителей (законных представителей). С учетом реабилитационного потенциала и реабилитационного прогноза ребенка целевой группы возможно продолжение комплексного сопровождения при достижении им совершеннолетия;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программа комплексного сопровождения - программа, направленная на обеспечение реализации комплекса услуг по сопровождению граждан и несовершеннолетних целевой группы на основе межведомственного взаимодействия органов государственной власти, 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 некоммерческих организаций;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индивидуальная программа сопровождения - программа, включающая объем, сроки, порядок и содержание услуг, предоставляемых конкретному гражданину, несовершеннолетнему и его семье по программе комплексного сопровождения. Индивидуальная программа сопровождения формируется междисциплинарной командой специалистов в соответствии с примерным перечнем услуг комплексного сопровождения на основе межведомственного взаимодействия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включая негосударственные организации, в том числе социально ориентированные некоммерческие организации;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lastRenderedPageBreak/>
        <w:t>междисциплинарная команда специалистов - группа специалистов, предоставляющих услуги комплексного сопровождения, и участвующих в разработке и реализации индивидуальной программы сопровождения. Все решения принимаются ими совместно по итогам обсуждения, при этом каждый член команды несет ответственность за свою профессиональную работу. В междисциплинарную команду входят врачи различных специальностей, психолог, специалисты по социальной работе, по реабилитации инвалида, логопеды, педагогические работники, специалист центра занятости и другие специалисты.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center"/>
        <w:outlineLvl w:val="1"/>
      </w:pPr>
      <w:r>
        <w:t>2. Цель, задачи и приоритетные направления комплексного</w:t>
      </w:r>
    </w:p>
    <w:p w:rsidR="00431CFF" w:rsidRDefault="00431CFF">
      <w:pPr>
        <w:pStyle w:val="ConsPlusNormal"/>
        <w:jc w:val="center"/>
      </w:pPr>
      <w:r>
        <w:t>сопровождения людей с расстройствами аутистического спектра</w:t>
      </w:r>
    </w:p>
    <w:p w:rsidR="00431CFF" w:rsidRDefault="00431CFF">
      <w:pPr>
        <w:pStyle w:val="ConsPlusNormal"/>
        <w:jc w:val="center"/>
      </w:pPr>
      <w:r>
        <w:t>и другими ментальными нарушениями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2.1. Целью настоящей Концепции является разработка основных принципов и положений для создания условий комплексного сопровождения людей с расстройствами аутистического спектра и другими ментальными нарушениями, направленных на оптимальное развитие и адаптацию детей, молодых инвалидов,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образования, в том числе дополнительного, для детей, молодых инвалидов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2.2. Достижение заявленной цели связано с решением следующих задач: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2.2.1. Разработка нормативно-правовой и методической базы по организации комплексного сопровождения детей, молодых инвалидов с расстройствами аутистического спектра и другими ментальными нарушениями с учетом лучшего отечественного и зарубежного опыта.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2.2.2. Переход от частных моделей организации комплексного сопровождения детей, молодых инвалидов с расстройствами аутистического спектра и другими ментальными нарушениями к созданию единой системы комплексного сопровождения детей, молодых инвалидов с расстройствами аутистического спектра и другими ментальными нарушениями с учетом региональных особенностей.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2.2.3. Формирование условий для развития программ комплексного сопровождения детей, молодых инвалидов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 Приоритетными направлениями деятельности по решению указанных задач являются: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2.3.1. Создание правовых основ комплексного сопровождения детей и молодых инвалидов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2.3.2. Методическое обеспечение разработки и реализации 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2.3.3. Совершенствование механизмов своевременного выявления детей с расстройствами аутистического спектра и другими ментальными нарушениями, нуждающихся в комплексном сопровождении и определение критериев их включения в программу комплексного сопровождения детей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 xml:space="preserve">2.3.4. Обеспечение своевременного начала оказания ранней помощи детям с </w:t>
      </w:r>
      <w:r>
        <w:lastRenderedPageBreak/>
        <w:t>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2.3.5. Обеспечение доступности для детей и молодых инвалидов с расстройствами аутистического спектра и другими ментальными нарушениями и их семей полного спектра необходимых услуг.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2.3.6. Обеспечение подготовки квалифицированных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 с учетом современных технологий в рамках междисциплинарной команды специалистов.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2.3.7. Обеспечение постоянного повышения уровня квалификации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2.3.8. Обеспечение управления качеством услуг комплексного сопровождения детей и молодых инвалидов с расстройствами аутистического спектра и другими ментальными нарушениями и создания критериев оценки эффективности оказанных услуг.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2.3.9. Создание информационной региональной базы детей, молодых инвалидов, включенных в программу комплексного сопровождения детей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2.3.10. Организация мониторинга обеспечения комплексного сопровождения детей, молодых инвалидов с расстройствами аутистического спектра и другими ментальными нарушениями и их семей.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center"/>
        <w:outlineLvl w:val="1"/>
      </w:pPr>
      <w:r>
        <w:t>3. Реализация программ комплексного сопровождения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В целях обеспечения практической реализации программ комплексного сопровождения необходимо обеспечить: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3.1. Повышение роли органов местного самоуправления муниципальных образований, общественных объединений и экспертов в формировании и реализации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3.2. Разработку правовых актов по межведомственному взаимодействию в процессе формирования и реализации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3.3. Определение в муниципальном образовании основного (координирующего) органа, ведомств и организаций (их структурных подразделений) в сферах здравоохранения, социальной защиты, образования, культуры, физической культуры и спорта, занятости населения на базе которых будет осуществляться оказание услуг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3.4. Разработку комплекса мер, направленных на развитие кадрового потенциала программ комплексного сопровождения, организацию дополнительного профессионального образования и методической поддержки специалистов, обеспечивающих предоставление услуг комплексного сопровождения, на основе современных подходов.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3.5. Привлечение внебюджетных источников финансирования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3.6. Разработку с учетом настоящей Концепции муниципальных планов формирования программ комплексного сопровождения, определение направлений, мероприятий и механизмов реализации указанных планов.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center"/>
        <w:outlineLvl w:val="1"/>
      </w:pPr>
      <w:r>
        <w:lastRenderedPageBreak/>
        <w:t>4. Механизмы и ресурсы реализации настоящей Концепции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4.1. Формирование и реализацию программ комплексного сопровождения предполагается осуществлять посредством: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4.1.1. Совершенствования нормативных правовых актов автономного округа, в том числе в сферах здравоохранения, социального обслуживания, образования, культуры, адаптивной физической культуры, занятости населения.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4.1.2. Создания модели межведомственного взаимодействия, разработки и внедрения в практику регламента межведомственного взаимодействия организаций, участвующих в программе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4.1.3. Учета задач по созданию программ комплексного сопровождения при определении объема финансирования государственных программ автономного округа и бюджетов муниципальных образований автономного округа.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4.1.4. Совершенствования системы статистических показателей, характеризующих организацию комплексного сопровождения детей целевой группы и молодых инвалидов и эффективность мероприятий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4.1.5. Учета в деятельности органов исполнительной власти автономного округа функций по формированию системы управления и кадрового обеспечения, включая организацию дополнительного профессионального образования специалистов, участвующих в реализации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4.1.6. Методологического и методического обеспечения программ комплексного сопровождения на региональном уровне с целью создания одинаковых возможностей получения комплексного сопровождения на всей территории автономного округа с учетом территориальных особенностей.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4.1.7. Информационного обеспечения, включая осуществление мониторинга и прогнозирования хода, оценки эффективности реализации программ комплексного сопровождения, развития дистанционных форм межведомственного взаимодействия по вопросу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4.1.8. Научно-методического обеспечения программ комплексного сопровождения, ориентированного на разработку эффективных технологий и механизмов, распространения инновационного опыта работы, обобщения и внедрения лучших территориальных моделей.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4.1.9. Рекламно-информационной поддержки внедрения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4.2. Ресурсами реализации программ комплексного сопровождения являются развитая и доступная инфраструктура организаций, оказывающих услуги комплексного сопровождения, а также современное материально-техническое, кадровое и финансовое обеспечение реализации мероприятий настоящей Концепции.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center"/>
        <w:outlineLvl w:val="1"/>
      </w:pPr>
      <w:r>
        <w:t>5. Этапы реализации настоящей Концепции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Реализация настоящей Концепции будет осуществляться в 3 этапа, включающих в себя комплексы мероприятий, направленных на формирование и реализацию программ комплексного сопровождения людей с расстройствами аутистического спектра и другими ментальными нарушениями в рамках создания системы комплексной реабилитации и абилитации инвалидов.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5.1. На первом этапе реализации Концепции (2017 год) предлагается: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lastRenderedPageBreak/>
        <w:t>5.1.1. Сформировать систему нормативных правовых актов, регламентирующих межведомственное взаимодействие по вопросу создания и реализации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5.1.2. Разработать модели межведомственного взаимодействия в рамках программ комплексного сопровождения, учитывающие необходимость преемственности в работе с детьми и молодыми инвалидами целевой группы по их сопровождению.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5.1.3. Разработать типовую программу комплексного сопровождения людей с расстройствами аутистического спектра и другими ментальными нарушениями для муниципальных образований автономного округа.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5.2. На втором этапе реализации Концепции (2018 год) предлагается: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5.2.1. Разработать и обеспечить реализацию 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во всех муниципальных образованиях автономного округа.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5.2.2. Оказывать методическую и информационную поддержку муниципальным образованиям автономного округа, которые реализуют программы комплексного сопровождения детей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5.2.3. Для обеспечения единых подходов к реализации программ комплексного сопровождения необходимо организовать обучение (дополнительное профессиональное образование, проведение конференций, семинаров, брифингов, тренингов, "круглых столов") специалистов, оказывающих услуги комплексного сопровождения детям и молодым инвалидам целевой группы.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5.3. На третьем этапе реализации настоящей Концепции (2019 и 2020 годы) планируется реализация в муниципальных образованиях автономного округа программ комплексного сопровождения.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По итогам реализации планов и программ при необходимости планируется подготовить предложения по совершенствованию нормативно-правовой базы автономного округа, регулирующей межведомственное взаимодействие в процессе реализации программ комплексного сопровождения.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center"/>
        <w:outlineLvl w:val="1"/>
      </w:pPr>
      <w:r>
        <w:t>6. Ожидаемые результаты реализации настоящей Концепции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6.1. Эффективность и степень достижения ожидаемых результатов будут оцениваться на основе мониторинга реализации мероприятий по комплексному сопровождению.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6.2. В результате полномасштабной реализации Концепции предполагается, что: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снизится выраженность ограничений жизнедеятельности лиц с расстройствами аутистического спектра и другими ментальными нарушениями;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увеличится количество лиц с расстройствами аутистического спектра и другими ментальными нарушениями, успешно интегрированных и адаптированных в обществе;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увеличится доля детей и молодых инвалидов целевой группы, получающих инклюзивное образование, в том числе по адаптированным образовательным программам;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lastRenderedPageBreak/>
        <w:t>увеличится доля молодых инвалидов целевой группы, получивших профессиональную подготовку и занятых посильным трудом;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будут созданы условия для детей и молодых инвалидов целевой группы для раскрытия их творческого потенциала, занятий физической культурой и спортом;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увеличится доля детей и молодых инвалидов целевой группы, занимающихся в кружках художественной самодеятельности, театральных студиях;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увеличится доля детей и молодых инвалидов целевой группы, занимающихся физической культурой и различными видами адаптивного спорта.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6.3. В период реализации Концепции предполагается ввести качественные критерии оценки эффективности услуг комплексного сопровождения, разработанные в ходе мониторинга развития комплексного сопровождения в муниципальных образованиях автономного округа.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6.4. В соответствии с поставленными в Концепции задачами будут введены следующие целевые индикаторы эффективности реализации мероприятий по комплексному сопровождению:</w:t>
      </w:r>
    </w:p>
    <w:p w:rsidR="00431CFF" w:rsidRDefault="00431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75"/>
        <w:gridCol w:w="964"/>
        <w:gridCol w:w="1077"/>
        <w:gridCol w:w="1077"/>
        <w:gridCol w:w="1077"/>
        <w:gridCol w:w="1100"/>
      </w:tblGrid>
      <w:tr w:rsidR="00431CFF">
        <w:tc>
          <w:tcPr>
            <w:tcW w:w="568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175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964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331" w:type="dxa"/>
            <w:gridSpan w:val="4"/>
          </w:tcPr>
          <w:p w:rsidR="00431CFF" w:rsidRDefault="00431CFF">
            <w:pPr>
              <w:pStyle w:val="ConsPlusNormal"/>
              <w:jc w:val="center"/>
            </w:pPr>
            <w:r>
              <w:t>Значение индикатора (показателя)</w:t>
            </w:r>
          </w:p>
        </w:tc>
      </w:tr>
      <w:tr w:rsidR="00431CFF">
        <w:tc>
          <w:tcPr>
            <w:tcW w:w="568" w:type="dxa"/>
            <w:vMerge/>
          </w:tcPr>
          <w:p w:rsidR="00431CFF" w:rsidRDefault="00431CFF"/>
        </w:tc>
        <w:tc>
          <w:tcPr>
            <w:tcW w:w="3175" w:type="dxa"/>
            <w:vMerge/>
          </w:tcPr>
          <w:p w:rsidR="00431CFF" w:rsidRDefault="00431CFF"/>
        </w:tc>
        <w:tc>
          <w:tcPr>
            <w:tcW w:w="964" w:type="dxa"/>
            <w:vMerge/>
          </w:tcPr>
          <w:p w:rsidR="00431CFF" w:rsidRDefault="00431CFF"/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по состоянию на 31 декабря 2016 г.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по состоянию на 31 декабря 2017 г.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по состоянию на 31 декабря 2018 г. (прогноз)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по состоянию на 31 декабря 2019 г. (прогноз)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7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детей, поставленных на учет в медицинской организации, с признаками расстройства аутистического спектра и с расстройством аутистического спектра (далее - дети группы риска с признаками РАС и с РАС), проживающих на территории автономного округа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500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Дети группы риска с признаками РАС и с РАС, впервые выявленных с признаками РАС и с РАС, проживающих на территории автономного округа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детей группы риска с признаками РАС и с РАС, получающих комплексную помощь, в том числе: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600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детей, включенных в мероприятия по оказанию </w:t>
            </w:r>
            <w:r>
              <w:lastRenderedPageBreak/>
              <w:t>ранней помощи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обслуживания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550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детей, обучающихся по адаптированным образовательным программам, адаптированным основным общеобразовательным программам, специальным индивидуальным программам развития в образовательных организациях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500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детей, получающих помощь по индивидуальным программам реабилитации и абилитации в организациях здравоохранения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600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детей, прошедших предпрофессиональную подготовку и профессиональную ориентацию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детей, молодых людей с РАС и другими ментальными нарушениями и их родителей, которым оказано содействие в вопросах занятости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450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Количество трудоустроенных людей с РАС и другими ментальными нарушениями и их родителей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40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подростков, прошедших обучение по программам самостоятельного проживания;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детей, обучающихся по программам дополнительного образования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200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семей, воспитывающих детей группы риска с признаками РАС и с РАС, проживающих на территории автономного округа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450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семей, воспитывающих детей группы риска с признаками РАС и с РАС, находящихся на социальном сопровождении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450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родителей, воспитывающих детей группы риска с признаками РАС и с РАС, получивших знания и навыки в ходе обучающих мероприятий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600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руководителей и специалистов, прошедших обучение новым технологиям и методикам помощи детям группы риска с признаками РАС и с РАС, в том числе: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600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специалистов организаций социального обслуживания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специалистов образовательных организаций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150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специалистов организаций здравоохранения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специалистов других организаций (культуры, физической культуры и спорта, занятости населения)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200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Количество организаций, оказывающих помощь детям группы риска с признаками РАС и с РАС, в том числе: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176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организации социального обслуживания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52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образовательные организации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16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организации здравоохранения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43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социально ориентированные некоммерческие организации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15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другие организации (культуры, физической культуры и спорта, занятости населения)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60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Наличие информационного ресурса, обеспечивающего учет детей группы риска с признаками РАС и с РАС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да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добровольцев, прошедших специальную подготовку и привлеченных к оказанию комплексной помощи детям группы риска с признаками РАС и с РАС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300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Количество изданных и распространенных информационных и методических материалов по оказанию комплексной помощи детям группы риска с признаками РАС и с РАС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1500</w:t>
            </w:r>
          </w:p>
        </w:tc>
      </w:tr>
      <w:tr w:rsidR="00431CFF">
        <w:tc>
          <w:tcPr>
            <w:tcW w:w="568" w:type="dxa"/>
          </w:tcPr>
          <w:p w:rsidR="00431CFF" w:rsidRDefault="00431C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431CFF" w:rsidRDefault="00431CFF">
            <w:pPr>
              <w:pStyle w:val="ConsPlusNormal"/>
              <w:jc w:val="both"/>
            </w:pPr>
            <w:r>
              <w:t>Количество материалов, опубликованных в средствах массовой информации (сюжетов, статей, передач и т.п.)</w:t>
            </w:r>
          </w:p>
        </w:tc>
        <w:tc>
          <w:tcPr>
            <w:tcW w:w="964" w:type="dxa"/>
          </w:tcPr>
          <w:p w:rsidR="00431CFF" w:rsidRDefault="00431CF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431CFF" w:rsidRDefault="00431CFF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00" w:type="dxa"/>
          </w:tcPr>
          <w:p w:rsidR="00431CFF" w:rsidRDefault="00431CFF">
            <w:pPr>
              <w:pStyle w:val="ConsPlusNormal"/>
              <w:jc w:val="center"/>
            </w:pPr>
            <w:r>
              <w:t>1500</w:t>
            </w:r>
          </w:p>
        </w:tc>
      </w:tr>
    </w:tbl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6.5. Итогом реализации настоящей Концепции станет сформированная к 2020 году система мер, направленных на создание во всех муниципальных образованиях автономного округа условий для оказания услуг комплексного сопровождения лиц с расстройствами аутистического спектра и другими ментальными нарушениями.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sectPr w:rsidR="00431CFF" w:rsidSect="00EF2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CFF" w:rsidRDefault="00431CFF">
      <w:pPr>
        <w:pStyle w:val="ConsPlusNormal"/>
        <w:jc w:val="right"/>
        <w:outlineLvl w:val="0"/>
      </w:pPr>
      <w:r>
        <w:lastRenderedPageBreak/>
        <w:t>Приложение 2</w:t>
      </w:r>
    </w:p>
    <w:p w:rsidR="00431CFF" w:rsidRDefault="00431CFF">
      <w:pPr>
        <w:pStyle w:val="ConsPlusNormal"/>
        <w:jc w:val="right"/>
      </w:pPr>
      <w:r>
        <w:t>к распоряжению Правительства</w:t>
      </w:r>
    </w:p>
    <w:p w:rsidR="00431CFF" w:rsidRDefault="00431CFF">
      <w:pPr>
        <w:pStyle w:val="ConsPlusNormal"/>
        <w:jc w:val="right"/>
      </w:pPr>
      <w:r>
        <w:t>Ханты-Мансийского</w:t>
      </w:r>
    </w:p>
    <w:p w:rsidR="00431CFF" w:rsidRDefault="00431CFF">
      <w:pPr>
        <w:pStyle w:val="ConsPlusNormal"/>
        <w:jc w:val="right"/>
      </w:pPr>
      <w:r>
        <w:t>автономного округа - Югры</w:t>
      </w:r>
    </w:p>
    <w:p w:rsidR="00431CFF" w:rsidRDefault="00431CFF">
      <w:pPr>
        <w:pStyle w:val="ConsPlusNormal"/>
        <w:jc w:val="right"/>
      </w:pPr>
      <w:r>
        <w:t>от 5 мая 2017 года N 261-рп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Title"/>
        <w:jc w:val="center"/>
      </w:pPr>
      <w:bookmarkStart w:id="1" w:name="P395"/>
      <w:bookmarkEnd w:id="1"/>
      <w:r>
        <w:t>ПЛАН</w:t>
      </w:r>
    </w:p>
    <w:p w:rsidR="00431CFF" w:rsidRDefault="00431CFF">
      <w:pPr>
        <w:pStyle w:val="ConsPlusTitle"/>
        <w:jc w:val="center"/>
      </w:pPr>
      <w:r>
        <w:t>МЕРОПРИЯТИЙ ПО РЕАЛИЗАЦИИ КОНЦЕПЦИИ</w:t>
      </w:r>
    </w:p>
    <w:p w:rsidR="00431CFF" w:rsidRDefault="00431CFF">
      <w:pPr>
        <w:pStyle w:val="ConsPlusTitle"/>
        <w:jc w:val="center"/>
      </w:pPr>
      <w:r>
        <w:t>КОМПЛЕКСНОГО СОПРОВОЖДЕНИЯ ЛЮДЕЙ С РАССТРОЙСТВАМИ</w:t>
      </w:r>
    </w:p>
    <w:p w:rsidR="00431CFF" w:rsidRDefault="00431CFF">
      <w:pPr>
        <w:pStyle w:val="ConsPlusTitle"/>
        <w:jc w:val="center"/>
      </w:pPr>
      <w:r>
        <w:t>АУТИСТИЧЕСКОГО СПЕКТРА И ДРУГИМИ МЕНТАЛЬНЫМИ НАРУШЕНИЯМИ</w:t>
      </w:r>
    </w:p>
    <w:p w:rsidR="00431CFF" w:rsidRDefault="00431CFF">
      <w:pPr>
        <w:pStyle w:val="ConsPlusTitle"/>
        <w:jc w:val="center"/>
      </w:pPr>
      <w:r>
        <w:t>В ХАНТЫ-МАНСИЙСКОМ АВТОНОМНОМ ОКРУГЕ - ЮГРЕ ДО 2020 ГОДА</w:t>
      </w:r>
    </w:p>
    <w:p w:rsidR="00431CFF" w:rsidRDefault="00431CFF">
      <w:pPr>
        <w:pStyle w:val="ConsPlusTitle"/>
        <w:jc w:val="center"/>
      </w:pPr>
      <w:r>
        <w:t>(ДАЛЕЕ - ПЛАН МЕРОПРИЯТИЙ)</w:t>
      </w:r>
    </w:p>
    <w:p w:rsidR="00431CFF" w:rsidRDefault="00431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665"/>
        <w:gridCol w:w="2211"/>
        <w:gridCol w:w="4025"/>
      </w:tblGrid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431CFF">
        <w:tc>
          <w:tcPr>
            <w:tcW w:w="12756" w:type="dxa"/>
            <w:gridSpan w:val="5"/>
          </w:tcPr>
          <w:p w:rsidR="00431CFF" w:rsidRDefault="00431CFF">
            <w:pPr>
              <w:pStyle w:val="ConsPlusNormal"/>
              <w:jc w:val="center"/>
              <w:outlineLvl w:val="1"/>
            </w:pPr>
            <w:r>
              <w:t>Организационно-нормативные основы реализации плана мероприятий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и осуществление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(далее РАС) и другими ментальными нарушениями.</w:t>
            </w:r>
          </w:p>
          <w:p w:rsidR="00431CFF" w:rsidRDefault="00431CFF">
            <w:pPr>
              <w:pStyle w:val="ConsPlusNormal"/>
              <w:jc w:val="both"/>
            </w:pPr>
            <w:r>
              <w:t>Поддержка органами исполнительной власти, членами межведомственной рабочей группы развития региональной модели комплексной помощи детям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ind w:firstLine="283"/>
              <w:jc w:val="both"/>
            </w:pPr>
            <w:r>
              <w:t>приказ о создании межведомственной рабочей группы с утвержденным составом;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Положение о межведомственной рабочей группе;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Межведомственный порядок взаимодействия базовых организаций, участвующих в реализации поставленных перед регионом задач в области оказания комплексной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ind w:firstLine="283"/>
              <w:jc w:val="both"/>
            </w:pPr>
            <w:r>
              <w:t>Проведение анализа существующего федерального и регионального опыта оказания комплексной медико-социальной и психолого-педагогической помощи (далее комплексная помощь) детям с РАС: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данные по детям с РАС в автономном округе на текущий момент;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имеющиеся региональные практики оказания комплексной помощи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мониторинг потребностей семей с детьми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нормативные правовые акты;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региональные межведомственные приказы и планы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статистические данные по детям с РАС на текущий момент: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число детей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какие услуги в рамках медико-социальной и психолого-педагогической помощи получают;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в каких организациях разной ведомственной принадлежности осуществляется помощь;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перечень организаций, реализующих имеющиеся практики оказания комплексной помощи детям с РАС в автономном округе;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перечень имеющихся нормативных правовых актов автономного округа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Проведение 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аналитические материалы. Ресурсы автономного округа по оказанию комплексной помощи детям с РАС. Определение приоритетных направлений развития региональной системы комплексной помощи детям с РАС</w:t>
            </w:r>
          </w:p>
        </w:tc>
      </w:tr>
      <w:tr w:rsidR="00431CFF">
        <w:tc>
          <w:tcPr>
            <w:tcW w:w="567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bottom w:val="nil"/>
            </w:tcBorders>
          </w:tcPr>
          <w:p w:rsidR="00431CFF" w:rsidRDefault="00431CFF">
            <w:pPr>
              <w:pStyle w:val="ConsPlusNormal"/>
              <w:jc w:val="both"/>
            </w:pPr>
            <w:r>
              <w:t xml:space="preserve">Разработка регионального межведомственного плана по оказанию комплексной помощи детям с РАС: определение </w:t>
            </w:r>
            <w:r>
              <w:lastRenderedPageBreak/>
              <w:t>приоритетных направлений, ключевых мероприятий, сроков, ответственных исполнителей и ожидаемых результатов.</w:t>
            </w:r>
          </w:p>
        </w:tc>
        <w:tc>
          <w:tcPr>
            <w:tcW w:w="2665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</w:t>
            </w:r>
          </w:p>
        </w:tc>
        <w:tc>
          <w:tcPr>
            <w:tcW w:w="2211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Депздрав Югры, Депобразования и </w:t>
            </w:r>
            <w:r>
              <w:lastRenderedPageBreak/>
              <w:t>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  <w:tcBorders>
              <w:bottom w:val="nil"/>
            </w:tcBorders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региональный межведомственный план</w:t>
            </w:r>
          </w:p>
        </w:tc>
      </w:tr>
      <w:tr w:rsidR="00431CFF">
        <w:tc>
          <w:tcPr>
            <w:tcW w:w="567" w:type="dxa"/>
            <w:vMerge/>
          </w:tcPr>
          <w:p w:rsidR="00431CFF" w:rsidRDefault="00431CFF"/>
        </w:tc>
        <w:tc>
          <w:tcPr>
            <w:tcW w:w="3288" w:type="dxa"/>
            <w:tcBorders>
              <w:top w:val="nil"/>
            </w:tcBorders>
          </w:tcPr>
          <w:p w:rsidR="00431CFF" w:rsidRDefault="00431CFF">
            <w:pPr>
              <w:pStyle w:val="ConsPlusNormal"/>
              <w:jc w:val="both"/>
            </w:pPr>
            <w:r>
              <w:t>Разработка детального плана реализации мероприятий концепции с указанием сроков проведения работы в каждом муниципальном образовании автономного округа</w:t>
            </w:r>
          </w:p>
        </w:tc>
        <w:tc>
          <w:tcPr>
            <w:tcW w:w="2665" w:type="dxa"/>
            <w:vMerge/>
          </w:tcPr>
          <w:p w:rsidR="00431CFF" w:rsidRDefault="00431CFF"/>
        </w:tc>
        <w:tc>
          <w:tcPr>
            <w:tcW w:w="2211" w:type="dxa"/>
            <w:vMerge/>
          </w:tcPr>
          <w:p w:rsidR="00431CFF" w:rsidRDefault="00431CFF"/>
        </w:tc>
        <w:tc>
          <w:tcPr>
            <w:tcW w:w="4025" w:type="dxa"/>
            <w:tcBorders>
              <w:top w:val="nil"/>
            </w:tcBorders>
          </w:tcPr>
          <w:p w:rsidR="00431CFF" w:rsidRDefault="00431CFF">
            <w:pPr>
              <w:pStyle w:val="ConsPlusNormal"/>
              <w:jc w:val="both"/>
            </w:pPr>
            <w:r>
              <w:t>детализированный план-график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нормативных правовых актов, регламентирующих деятельность организаций по оказанию комплексной медико-социальной и психолого-педагогической помощи детям с РАС и семьям, их воспитывающим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типовые нормативные правовые акты по следующим направлениям: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межведомственный алгоритм взаимодействия при организации системы комплексной помощи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региональный 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порядок предоставления государственных услуг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единая система учета детей с РАС (электронные базы данных);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порядок межведомственного взаимодействия ПМПК, МСЭ, ВК, организаций, включенных в систему комплексной помощи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 xml:space="preserve">организация и развитие ранней помощи детям с РАС в соответствии с основными положениями </w:t>
            </w:r>
            <w:hyperlink r:id="rId18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</w:t>
            </w:r>
            <w:r>
              <w:lastRenderedPageBreak/>
              <w:t>развития ранней помощи в Российской Федерации;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организация и развитие медицинского и социального сопровождения детей с РАС и их семей;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представление общего, профессионального и дополнительного образования детей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система контроля и оценка качества, оказываемой помощи детям с РАС и семьями, их воспитывающим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Утверждение регионального перечня необходимых государственных медицинских, образовательных и социальных услуг по оказанию комплексной помощи детям с РАС и семьями, их воспитывающим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региональный перечень государственных услуг для детей с РАС. Реализация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предоставления необходимых государственных медицинских услуг по оказанию комплексной помощи детям с РАС и семьям, их воспитывающим, согласно стандарту специализированной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реализация медицинских государственных услуг, необходимых для оказания комплексной помощи детям с РАС в автономном округе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Проведение анкетирования специалистов по тематике и </w:t>
            </w:r>
            <w:r>
              <w:lastRenderedPageBreak/>
              <w:t>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 xml:space="preserve">Депсоцразвития Югры, Депздрав </w:t>
            </w:r>
            <w:r>
              <w:lastRenderedPageBreak/>
              <w:t>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 xml:space="preserve">выявление потребностей специалистов по тематике и направлениям курсов </w:t>
            </w:r>
            <w:r>
              <w:lastRenderedPageBreak/>
              <w:t>повышения квалификации, профессиональной переподготовки, обучения для повышения их профессионального уровня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повышения квалификации, профессиональной переподготовки, обучения и методической поддержки деятельности специалистов здравоохранения, образования, занятости и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431CFF" w:rsidRDefault="00431CFF">
            <w:pPr>
              <w:pStyle w:val="ConsPlusNormal"/>
              <w:jc w:val="both"/>
            </w:pPr>
            <w:r>
              <w:t>Проведение цикла обучающих мероприятий по подготовке добровольцев для работы с семьями, воспитывающими детей группы риска с признаками РАС и с РАС.</w:t>
            </w:r>
          </w:p>
          <w:p w:rsidR="00431CFF" w:rsidRDefault="00431CFF">
            <w:pPr>
              <w:pStyle w:val="ConsPlusNormal"/>
              <w:jc w:val="both"/>
            </w:pPr>
            <w:r>
              <w:t xml:space="preserve">Развитие единого образовательного ресурса программ переподготовки и </w:t>
            </w:r>
            <w:r>
              <w:lastRenderedPageBreak/>
              <w:t>повышения квалификации специалистов здравоохранения, образования, социальной защиты населения в сфере оказания комплексной помощи детям с РАС и семьям, их воспитывающим.</w:t>
            </w:r>
          </w:p>
          <w:p w:rsidR="00431CFF" w:rsidRDefault="00431CFF">
            <w:pPr>
              <w:pStyle w:val="ConsPlusNormal"/>
              <w:jc w:val="both"/>
            </w:pPr>
            <w:r>
              <w:t>Создание стажировочных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Югры, Депздрав Югры, Депкультуры Югры, Депспорта Югры, 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специалистов организаций разных ведомств, прошедших специальную подготовку, переподготовку и обучение по следующим направлениям: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выявление, диагностика и оказание ранней помощи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образование и воспитание детей с РАС, в том числе в рамках внедрения ФГОС НОО обучающихся с ОВЗ (РАС);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оказание социальной, правовой и психолого-педагогической помощи детям и подросткам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комплексное сопровождение при содействии трудоустройству, организации посильной трудовой занятости инвалидов с РАС.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 xml:space="preserve">Повышение профессиональной компетентности специалистов организаций разных ведомств в вопросах раннего выявления, обучения и воспитания, психолого-педагогического, социального и </w:t>
            </w:r>
            <w:r>
              <w:lastRenderedPageBreak/>
              <w:t>правового сопровождения детей и подростков с РАС, оказания им комплексной помощи.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Повышение квалификации руководящих работников разных ведомств в вопросах оказания комплексной помощи с РАС и семьям, их воспитывающим.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Автоматизированный единый образовательный ресурс программ переподготовки и повышения квалификации специалистов здравоохранения, образования, социальной защиты населения в сфере оказания комплексной помощи детям с РАС и семьям, их воспитывающим.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Количество стажировочных площадок по распространению эффективных технологий в сфере оказания комплексной помощи детям с РАС и семьям, их воспитывающим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Югры, Депсоцразвития Югры, Главное бюро медико-социальной экспертизы по Ханты-Мансийскому автономному округу - Югре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формирование рекомендаций для людей с РАС в соответствии с региональным перечнем государственных медицинских, образовательных и социальных услуг, необходимых для оказания комплексной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Создание регионального межведомственного </w:t>
            </w:r>
            <w:r>
              <w:lastRenderedPageBreak/>
              <w:t>информационного банка данных по детям с РАС и семьям, их воспитывающим 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  <w:p w:rsidR="00431CFF" w:rsidRDefault="00431CFF">
            <w:pPr>
              <w:pStyle w:val="ConsPlusNormal"/>
              <w:jc w:val="both"/>
            </w:pPr>
            <w:r>
              <w:t>Разработка показателей данных, характеризующих состояние региональной системы комплексной помощи детям с РАС.</w:t>
            </w:r>
          </w:p>
          <w:p w:rsidR="00431CFF" w:rsidRDefault="00431CFF">
            <w:pPr>
              <w:pStyle w:val="ConsPlusNormal"/>
              <w:jc w:val="both"/>
            </w:pPr>
            <w:r>
              <w:t>Обеспечение доступности и эффективности функционирования информационного банка данных для внутриотраслевого и межведомственного пользования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 xml:space="preserve">Депсоцразвития Югры, Депздрав </w:t>
            </w:r>
            <w:r>
              <w:lastRenderedPageBreak/>
              <w:t>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 xml:space="preserve">межведомственный информационный банк данных по детям с РАС и семьям, их </w:t>
            </w:r>
            <w:r>
              <w:lastRenderedPageBreak/>
              <w:t>воспитывающим. Разработка показателей по состоянию региональной системы оказания комплексной помощи детям с РАС. Эффективное функционирование регионального информационного банка данных по детям с РАС и семьям, их воспитывающим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Оснащение организаций, реализующих медицинские, социальные и образовательные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</w:t>
            </w:r>
            <w:r>
              <w:lastRenderedPageBreak/>
              <w:t>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перечень материально-технических средств, необходимых для реализации комплекса мероприятий межведомственного плана в социальной сфере. Обеспеченность организаций, входящих в систему социального сопровождения детей с РАС, реабилитационным оборудованием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Утверждение перечня организаций разной ведомственной принадлежности и некоммерческих 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</w:t>
            </w:r>
          </w:p>
          <w:p w:rsidR="00431CFF" w:rsidRDefault="00431CFF">
            <w:pPr>
              <w:pStyle w:val="ConsPlusNormal"/>
              <w:jc w:val="both"/>
            </w:pPr>
            <w:r>
              <w:t>Утверждение перечня организаций разной ведомственной принадлежности и некоммерческих организаций, оказывающих медицинские, социальные и образовательные услуги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Дептруда и занятости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Реестр организаций ведомственной принадлежности и некоммерческих организаций по оказанию комплексной помощи детям с РАС в автономном округе. Единая интерактивная социальная карта автономного округа с перечнем организаций разных ведомств, оказывающих комплексную помощь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регионального ресурсного центра для обеспечения функционирования и развития региональной системы комплексной помощи детям с РАС в автономном округе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Югры, Депздрав Югры, Депкультуры Югры, Депспорта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ресурсный центр осуществляет практическую комплексную помощь детям с РАС, научно-методическое, информационно-аналитическое сопровождение, обучение специалистов в области оказания комплексной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Создание объединений специалистов, предоставляющих услуги детям, с особенностями развития (логопеды, психологи, </w:t>
            </w:r>
            <w:r>
              <w:lastRenderedPageBreak/>
              <w:t>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Депобразования и молодежи Югры, Депсоцразвития Югры, Депздрав </w:t>
            </w:r>
            <w:r>
              <w:lastRenderedPageBreak/>
              <w:t>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 xml:space="preserve">повышение профессиональной компетентности и обмен опытом работников организаций различной ведомственной принадлежности </w:t>
            </w:r>
            <w:r>
              <w:lastRenderedPageBreak/>
              <w:t>автономного округа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 xml:space="preserve"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в Ханты-Мансийском автономном округе - Югре (Модель сетевого </w:t>
            </w:r>
            <w:r>
              <w:lastRenderedPageBreak/>
              <w:t>межведомственного взаимодействия)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Югры, Депздрав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количество организаций, включенных в сетевое взаимодействие. Повышение уровня информированности специалистов различных организаций в вопросах оказания комплексной помощи детям с РАС. Внедрение модели сетевого взаимодействия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 xml:space="preserve">выявление, диагностика детей групп риска по РАС. Оказание ранней помощи детям с РАС в соответствии с основными положениями </w:t>
            </w:r>
            <w:hyperlink r:id="rId19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ранней помощи в Российской Федерации;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реализация индивидуального образовательного маршрута детей (ребенка)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подготовка детей с РАС к самостоятельной жизни в обществе;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оказание комплексной помощи семьям, воспитывающим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учет семей с детьми с РАС, получивших комплексную помощь. Формирование механизма межведомственного взаимодействия. Обеспечение раннего выявления, реабилитация и абилитация детей с РАС. Повышение уровня социализации и интеграции детей с РАС в общество</w:t>
            </w:r>
          </w:p>
          <w:p w:rsidR="00431CFF" w:rsidRDefault="00431CFF">
            <w:pPr>
              <w:pStyle w:val="ConsPlusNormal"/>
              <w:jc w:val="both"/>
            </w:pPr>
            <w:r>
              <w:t xml:space="preserve">численность специалистов, компетентных в сфере оказания комплексной помощи детям с РАС. Формирование банка информационных и методических материалов, представляющих эффективные практики по оказанию комплексной помощи детям с РАС. Разработка детального межведомственного плана по реализации </w:t>
            </w:r>
            <w:hyperlink r:id="rId20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с участием экспертов, родительской общественности в каждом муниципальном образовании автономного округа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и проведение регионального мониторинга оценки качества оказания комплексной помощи детям с РАС и семьям, их воспитывающим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Депздрав Югры, Депобразования и молодежи Югры, Депкультуры Югры, Депспорта Югры, органы местного </w:t>
            </w:r>
            <w:r>
              <w:lastRenderedPageBreak/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разработка показателей и критериев оценки качества. Информационно-аналитические материалы результатов мониторинга оценки качества оказания комплексной помощи детям с РАС и семьями, их воспитывающим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Информационное обеспечение функционирования региональной системы комплексной помощи детям с РАС и семьям, их воспитывающим: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информационно-просветительская деятельность с родителями детей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 xml:space="preserve"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</w:t>
            </w:r>
            <w:r>
              <w:lastRenderedPageBreak/>
              <w:t>родителей и специалистов; публикации в СМИ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Депобщественных и внешних связей Югры, Депсоцразвития Югры, Депздрав Югры, Депобразования и молодежи Югры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публичная доступность информационных ресурсов по вопросам оказания комплексной помощи детям с РАС. Формирование толерантности общества к проблеме аутизма. Число родителей, вошедших в родительские объединения. Доступность информационных и методических материалов для специалистов, работающих с детьми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Информационное наполнение образовательного раздела для родителей, имеющих детей с особенностями развития на сайте "Открытый регион", на официальном сайте Департамента здравоохранения Ханты-Мансийского автономного округа - Югры (www.dzhmao.ru раздел "Информация для населения", подраздел "Санаторно-курортное лечение и медицинская реабилитация"), а также на сайтах медицинских организаций автономного округа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доступность информационных и методических материалов для родителей, имеющих детей с особенностями развития</w:t>
            </w:r>
          </w:p>
        </w:tc>
      </w:tr>
      <w:tr w:rsidR="00431CFF">
        <w:tc>
          <w:tcPr>
            <w:tcW w:w="12756" w:type="dxa"/>
            <w:gridSpan w:val="5"/>
          </w:tcPr>
          <w:p w:rsidR="00431CFF" w:rsidRDefault="00431CFF">
            <w:pPr>
              <w:pStyle w:val="ConsPlusNormal"/>
              <w:jc w:val="center"/>
              <w:outlineLvl w:val="1"/>
            </w:pPr>
            <w:r>
              <w:t>Создание доступной среды для людей с РАС и другими ментальными нарушениями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Югры, Депобразования и молодежи Югры Депсоцразвития Югры, Дептруда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создание комфортных условий пребывания для людей с РАС и другими ментальными нарушениями в учреждениях социальной сферы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Оснащение специализированным, диагностическим, медицинским и реабилитационного оборудования для организации медико-социального сопровождения детей группы риска с признаками РАС и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доступность реабилитационных услуг для детей и подростков с РАС, применение современного 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</w:t>
            </w:r>
          </w:p>
        </w:tc>
      </w:tr>
      <w:tr w:rsidR="00431CFF">
        <w:tc>
          <w:tcPr>
            <w:tcW w:w="12756" w:type="dxa"/>
            <w:gridSpan w:val="5"/>
          </w:tcPr>
          <w:p w:rsidR="00431CFF" w:rsidRDefault="00431CFF">
            <w:pPr>
              <w:pStyle w:val="ConsPlusNormal"/>
              <w:jc w:val="center"/>
              <w:outlineLvl w:val="1"/>
            </w:pPr>
            <w:r>
              <w:t>Оказание помощи людям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Выявление детей целевой группы медицинскими организациями, организациями, осуществляющими образовательную деятельность, организациями социального обслуживания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в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Информирование о ребенке организаций или служб, отвечающих за комплексное сопровождение несовершеннолетних с РАС и другими ментальными нарушениями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Депздрав Югры, Депобразования и молодежи Югры Депсоцразвития Югры, органы местного самоуправления муниципальных </w:t>
            </w:r>
            <w:r>
              <w:lastRenderedPageBreak/>
              <w:t>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в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повышение педагогической компетентности родителей (законных представителей)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Проведение скрининга для выявления детей группы риска по РАС (до 3-х лет)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охват не менее 90% детей до 3-х лет скринингом на выявление группы риска развития РАС. Число детей группы риска по вероятности наличия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Осуществление ранней помощи детям с РАС и семьям, их воспитывающим, в соответствии с утвержденным региональным перечнем государственных </w:t>
            </w:r>
            <w:r>
              <w:lastRenderedPageBreak/>
              <w:t>услуг: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предоставление информации о доступных услугах ранней помощи;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координация и помощь в получении услуг, необходимых ребенку и семье;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комплексная оценка развития ребенка;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разработка и реализация индивидуальной программы ранней помощи и сопровождения ребенка и семьи;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реализация программ развития и адаптации личности (изо-терапия, музыкальная и игровая терапия);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определение организаций и специалистов, обеспечивающих 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Депздрав Югры, Депобразования и молодежи Югры, </w:t>
            </w:r>
            <w:r>
              <w:lastRenderedPageBreak/>
              <w:t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Создание специализированных </w:t>
            </w:r>
            <w:r>
              <w:lastRenderedPageBreak/>
              <w:t>структурных подразделений, реабилитационных и абилитационных групп в организациях здравоохранения, обеспечивающих раннюю медицинскую помощь детям с РАС.</w:t>
            </w:r>
          </w:p>
          <w:p w:rsidR="00431CFF" w:rsidRDefault="00431CFF">
            <w:pPr>
              <w:pStyle w:val="ConsPlusNormal"/>
              <w:jc w:val="both"/>
            </w:pPr>
            <w:r>
              <w:t>Обеспечение консультирования специалистов медицинских учреждений по вопросам ранней помощи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Депздрав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число детей с РАС, получивших раннюю </w:t>
            </w:r>
            <w:r>
              <w:lastRenderedPageBreak/>
              <w:t>медицинскую помощь. Создание служб ранней помощи в организациях здравоохранения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431CFF" w:rsidRDefault="00431CFF">
            <w:pPr>
              <w:pStyle w:val="ConsPlusNormal"/>
              <w:jc w:val="both"/>
            </w:pPr>
            <w: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специализированных структурных подразделений, лекотек, групп кратковременного пребывания в образовательных организациях, обеспечивающих раннюю психолого-педагогическую помощь детям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получивших раннюю помощь в организациях системы образования. Создание служб ранней помощи в образовательных организациях</w:t>
            </w:r>
          </w:p>
        </w:tc>
      </w:tr>
      <w:tr w:rsidR="00431CFF">
        <w:tc>
          <w:tcPr>
            <w:tcW w:w="12756" w:type="dxa"/>
            <w:gridSpan w:val="5"/>
          </w:tcPr>
          <w:p w:rsidR="00431CFF" w:rsidRDefault="00431CFF">
            <w:pPr>
              <w:pStyle w:val="ConsPlusNormal"/>
              <w:jc w:val="center"/>
              <w:outlineLvl w:val="1"/>
            </w:pPr>
            <w:r>
              <w:t>Реализация индивидуального образовательного маршрута ребенка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Осуществление реализации индивидуального образовательного маршрута ребенка с РАС в соответствии утвержденным региональным перечнем государственных услуг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 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реализация индивидуального образовательного маршрута ребенка с РАС осуществляется в соответствии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(ПМПК)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Югры, Депобразования и молодежи Югры, Главное бюро медико-социальной экспертизы по Ханты-Мансийскому автономному округу - Югре (по согласованию)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согласованные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региональной единой информационной базы данных контингента детей с ОВЗ (РАС), получающих образовательные услуги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информационная база данных психолого-медико-педагогической комиссии по контингенту детей с РАС, получающих образовательные услуги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Консультирование родителей психолого-медико-педагогическими комиссиями по вопросам воспитания, обучения </w:t>
            </w:r>
            <w:r>
              <w:lastRenderedPageBreak/>
              <w:t>и коррекции нарушений развития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Депобразования и молодежи Югры, органы местного самоуправления </w:t>
            </w:r>
            <w:r>
              <w:lastRenderedPageBreak/>
              <w:t>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 xml:space="preserve">число семей с детьми РАС, информированных о воспитании, обучении и коррекции нарушений развития детей указанной группы. Число </w:t>
            </w:r>
            <w:r>
              <w:lastRenderedPageBreak/>
              <w:t>детей с РАС, получающих образовательные услуги в соответствии с имеющимися потребностями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и внедрение вариативных моделей индивидуального образовательного маршрута ребенка с РАС по оказанию комплексной помощи детям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банка научно-методического обеспечения системы образования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Банк научно-методического обеспечения системы образования детей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Формирование банка адаптированных основных образовательных программ дошкольного образования детей (далее -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431CFF" w:rsidRDefault="00431CFF">
            <w:pPr>
              <w:pStyle w:val="ConsPlusNormal"/>
              <w:jc w:val="both"/>
            </w:pPr>
            <w:r>
              <w:t xml:space="preserve">Консультирование </w:t>
            </w:r>
            <w:r>
              <w:lastRenderedPageBreak/>
              <w:t>педагогических 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обучающихся по АООП ДОО. Число педагогов, компетентных в вопросах разработки и реализации АООП ДОО детей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Формирование банка адаптированных основных образовательных программ начального общего образования (далее - АООП НОО) обучающихся в РАС в соответствии с требованиями ВГОС НОО обучающихся с ОВЗ (РАС) и заключением ПМПК.</w:t>
            </w:r>
          </w:p>
          <w:p w:rsidR="00431CFF" w:rsidRDefault="00431CFF">
            <w:pPr>
              <w:pStyle w:val="ConsPlusNormal"/>
              <w:jc w:val="both"/>
            </w:pPr>
            <w:r>
              <w:t>Обеспечение консультирования педагогических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обучающихся по АООП НОО в соответствии с требованиями ФГОС НОО обучающихся с ОВЗ (РАС) и заключением ПМПК. Число педагогов, обучающих детей с РАС, компетентных в вопросах разработки о реализации АООП НОО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Формирование банка адаптированных основных общеобразовательных программ для обучающихся с РАС в соответствии с требованиями ФГОС НОО по программе основного общего и среднего (полного) общего образования учетом особенностей их </w:t>
            </w:r>
            <w:r>
              <w:lastRenderedPageBreak/>
              <w:t>психофизического развития, индивидуальных возможностей и особых образовательных потребностей.</w:t>
            </w:r>
          </w:p>
          <w:p w:rsidR="00431CFF" w:rsidRDefault="00431CFF">
            <w:pPr>
              <w:pStyle w:val="ConsPlusNormal"/>
              <w:jc w:val="both"/>
            </w:pPr>
            <w:r>
              <w:t>Обеспечение консультирования педагогических работников образовательных организаций по вопросам разработки и реализации АООП обучающихся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обучающихся по АООП основного общего и 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и реализация индивидуальных программ комплексной психолого-педагогической помощи детям с РАС с использованием современных и эффективных методик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и реализация адаптированных дополнительных общеразвивающих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431CFF" w:rsidRDefault="00431CFF">
            <w:pPr>
              <w:pStyle w:val="ConsPlusNormal"/>
              <w:jc w:val="both"/>
            </w:pPr>
            <w:r>
              <w:t xml:space="preserve">Обеспечение консультирования педагогических работников образовательных организаций по вопросам разработки и </w:t>
            </w:r>
            <w:r>
              <w:lastRenderedPageBreak/>
              <w:t>реализации (АДОП) обучающихся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получающих услуги дополнительного образования по адаптированным программам. Количество образовательных организаций, реализующих (АДОП) для обучающихся с РАС с использованием современных и эффективных методик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необходимых образовательных программ для обеспечения подготовки специалистов в сфере ранней помощи, комплексного сопровождения людей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разработанные образовательные программы подготовки специалистов в сфере ранней помощи, комплексного сопровождения людей с РАС</w:t>
            </w:r>
          </w:p>
        </w:tc>
      </w:tr>
      <w:tr w:rsidR="00431CFF">
        <w:tc>
          <w:tcPr>
            <w:tcW w:w="12756" w:type="dxa"/>
            <w:gridSpan w:val="5"/>
          </w:tcPr>
          <w:p w:rsidR="00431CFF" w:rsidRDefault="00431CFF">
            <w:pPr>
              <w:pStyle w:val="ConsPlusNormal"/>
              <w:jc w:val="center"/>
              <w:outlineLvl w:val="1"/>
            </w:pPr>
            <w:r>
              <w:t>Подготовка детей с РАС к самостоятельной жизни в обществе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мероприятий по осуществлению подготовки детей и подростков с РАС к самостоятельной жизни в обществе в соответствии с утвержденным региональным перечнем государственных услуг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Депобразования и молодежи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подготовка детей и подростков с РАС к самостоятельной жизни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</w:t>
            </w:r>
            <w:r>
              <w:lastRenderedPageBreak/>
              <w:t>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Депобразования и молодежи Югры, Депздрав Югры, органы местного </w:t>
            </w:r>
            <w:r>
              <w:lastRenderedPageBreak/>
              <w:t>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 xml:space="preserve"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</w:t>
            </w:r>
            <w:r>
              <w:lastRenderedPageBreak/>
              <w:t>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Депобразования и молодежи Югры, Депздрав Югры, 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Организация мероприятий по развитию двигательной активности ребенка. Оценка моторного развития ребенка, </w:t>
            </w:r>
            <w:r>
              <w:lastRenderedPageBreak/>
              <w:t>формирование и (или) развитие двигательных навыков у ребенка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Депобразования и молодежи Югры, </w:t>
            </w:r>
            <w:r>
              <w:lastRenderedPageBreak/>
              <w:t>Депздрав Югры, 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обучение и консультирование членов семьи по вопросам по вопросам моторного развития ребенка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программа формирования жизненных компетенций;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Югры, Депкультуры Югры, Депспорта Югры, органы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обслуживания, спорта, культуры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подростков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</w:t>
            </w:r>
          </w:p>
          <w:p w:rsidR="00431CFF" w:rsidRDefault="00431CFF">
            <w:pPr>
              <w:pStyle w:val="ConsPlusNormal"/>
              <w:jc w:val="both"/>
            </w:pPr>
            <w: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431CFF" w:rsidRDefault="00431CFF">
            <w:pPr>
              <w:pStyle w:val="ConsPlusNormal"/>
              <w:jc w:val="both"/>
            </w:pPr>
            <w: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431CFF" w:rsidRDefault="00431CFF">
            <w:pPr>
              <w:pStyle w:val="ConsPlusNormal"/>
              <w:jc w:val="both"/>
            </w:pPr>
            <w: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431CFF" w:rsidRDefault="00431CFF">
            <w:pPr>
              <w:pStyle w:val="ConsPlusNormal"/>
              <w:jc w:val="both"/>
            </w:pPr>
            <w: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Югры, Дептруда и занятости Югры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социальной адаптации. Число детей и подростков с РАС, получивших предпрофессиональное образование через дистанционное обучение. Число детей и подростков с РАС, получивших трудовые навыки. Число детей и подростков с РАС, получивших реабилитационный услуги. Улучшение состояния здоровья детей, максимальное развитие их реабилитационного потенциала. Доступность реабилитационных услуг для детей и подростков с РАС, проживающих в отдаленных районах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Организация и обеспечение деятельности системы среднего </w:t>
            </w:r>
            <w:r>
              <w:lastRenderedPageBreak/>
              <w:t>и высшего профессионального образования инвалидов и молодых людей с РАС: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включение в региональные программы развития профессионального образования разделов по профессиональному обучению лиц с ОВЗ (РАС);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разработка и обеспечение реализации программ дистанционного обучения среднего и высшего профессионального образования инвалидов с РАС;</w:t>
            </w:r>
          </w:p>
          <w:p w:rsidR="00431CFF" w:rsidRDefault="00431CFF">
            <w:pPr>
              <w:pStyle w:val="ConsPlusNormal"/>
              <w:ind w:firstLine="283"/>
              <w:jc w:val="both"/>
            </w:pPr>
            <w:r>
              <w:t>создание специализированной образовательной платформы для размещения электронных, дистанционных, он-лайн курсов, доступных для обучения инвалидов с ОВЗ, (РАС)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 xml:space="preserve">Депобразования и молодежи Югры, </w:t>
            </w:r>
            <w:r>
              <w:lastRenderedPageBreak/>
              <w:t>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 xml:space="preserve">число молодых людей с РАС, обучающихся в системе среднего и </w:t>
            </w:r>
            <w:r>
              <w:lastRenderedPageBreak/>
              <w:t>высшего профессионального образования. Разделы по профессиональному обучению лиц с ОВЗ (РАС) включены в региональные программы развития профессионального образования. Число инвалидов с РАС, обучающихся дистанционно в системе среднего и высшего профессионального образования. Специализированная образовательная платформа для размещения электронных, дистанционных, он-лайн учебных курсов доступна для обучения инвалидов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Разработка и 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431CFF" w:rsidRDefault="00431CFF">
            <w:pPr>
              <w:pStyle w:val="ConsPlusNormal"/>
              <w:jc w:val="both"/>
            </w:pPr>
            <w:r>
              <w:t xml:space="preserve">Создание структурных подразделений в органах службы занятости и образовательных организациях </w:t>
            </w:r>
            <w:r>
              <w:lastRenderedPageBreak/>
              <w:t>(назначение ответственных специалистов), осуществляющих профессиональное образование и содействие в последующем трудоустройстве инвалидов и лиц с ОВЗ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Дептруда и занятости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инвалидов с РАС и лиц с ОВЗ (РАС), включенных в программы сопровождения инвалидов молодого возраста при получении ими профессионального образования и содействия в последующем трудоустройстве. Численность трудоустроенных выпускников образовательных организаций из числа инвалидов с РАС и лиц с ОВЗ (РАС)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и обеспечение деятельности системы социально-трудовой адаптации, сопровождаемого трудоустройства, независимого от семьи поддерживаемого проживания молодых людей с ментальными нарушениями (РАС)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Дептруда и занятости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молодых людей с ментальными нарушениями (РАС), включенных в систему социально-трудовой адаптации, поддерживаемого трудоустройства, независимого от семьи поддерживаемого проживания. Расширение различных форм поддерживаемого проживания людей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Реализация мероприятий по профессиональной реабилитации или абилитации инвалидов с РАС и другими ментальными расстройствами при наличии соответствующих рекомендаций ИПРА инвалида, ребенка-инвалида (трудоустройство на оборудованные рабочие места, временное трудоустройство граждан, испытывающих трудности в поиске подходящей работы, временное </w:t>
            </w:r>
            <w:r>
              <w:lastRenderedPageBreak/>
              <w:t>трудоустройство несовершеннолетних граждан, выпускников образовательных организаций, профессиональное обучение и т.д.)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трудоустроенных инвалидов с РАС. Численность инвалидов с РАС, получивших дополнительное профессиональное образование по направлению органов службы занятости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Реализация мероприятия по содействию трудоустройству родителей, воспитывающих детей-инвалидов с РАС, в том числе с применением гибких форм занятости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численность трудоустроенных родителей, воспитывающих детей-инвалидов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и обеспечение деятельности и массовых мероприятий для детей с ОВЗ и инвалидностью, в том числе для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Депкультуры Югры, Депсоцразвития Югры, Депобразования и молодежи Югры, Депспорта Югры, органы местного самоуправления муниципальных образований автономного округа (по согласованию), организации образования, социального обслуживания, культуры, физической культуры и спорта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детей с РАС, участвующих в разнообразных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потенциала. Успешная социальная интеграция детей и подростков с РАС</w:t>
            </w:r>
          </w:p>
        </w:tc>
      </w:tr>
      <w:tr w:rsidR="00431CFF">
        <w:tc>
          <w:tcPr>
            <w:tcW w:w="12756" w:type="dxa"/>
            <w:gridSpan w:val="5"/>
          </w:tcPr>
          <w:p w:rsidR="00431CFF" w:rsidRDefault="00431CFF">
            <w:pPr>
              <w:pStyle w:val="ConsPlusNormal"/>
              <w:jc w:val="center"/>
              <w:outlineLvl w:val="1"/>
            </w:pPr>
            <w:r>
              <w:t>Оказание комплексной помощи семьям, воспитывающим детей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Мониторинг потребностей семей, воспитывающих детей с РАС, в оказании им комплексной помощи.</w:t>
            </w:r>
          </w:p>
          <w:p w:rsidR="00431CFF" w:rsidRDefault="00431CFF">
            <w:pPr>
              <w:pStyle w:val="ConsPlusNormal"/>
              <w:jc w:val="both"/>
            </w:pPr>
            <w:r>
              <w:t>Оценка качества и результативности предоставляемой помощи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перечень основных потребностей семей, воспитывающих детей с РАС. Оценка качества оказываемых услуг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Проведение анкетирования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выявление потребностей родителей в дополнительных услугах и привлечении (обучении) квалифицированных специалистов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</w:t>
            </w:r>
            <w:r>
              <w:lastRenderedPageBreak/>
              <w:t>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комплексная помощь семьям, воспитывающим детей с РАС,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Депспорта Югры, Депсоцразвития Югры, Депздрав Югры, Депобразования и молодежи Югры Депкультуры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формирование позитивных отношений с ребенком. 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431CFF" w:rsidRDefault="00431CFF">
            <w:pPr>
              <w:pStyle w:val="ConsPlusNormal"/>
              <w:jc w:val="both"/>
            </w:pPr>
            <w:r>
              <w:t>Создание консультационного центра для семей, воспитывающих детей-инвалидов, в том числе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Депобразования и молодежи Югры, Депсоцразвития Югры, Депздрав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семей, включенных в социальное сопровождение. Предоставление медицинской, психологической, педагогической, юридической и социальной помощи семьям детей с РАС. Консультационный центр для семей, воспитывающих детей-инвалидов, в том числе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Предоставление социальных услуг в рамках реализации технологии "Передышка"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предоставление услуг на условиях круглосуточного пребывания по путевочной системе для несовершеннолетних и молодых </w:t>
            </w:r>
            <w:r>
              <w:lastRenderedPageBreak/>
              <w:t>инвалидов с РАС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431CFF" w:rsidRDefault="00431CFF">
            <w:pPr>
              <w:pStyle w:val="ConsPlusNormal"/>
              <w:jc w:val="both"/>
            </w:pPr>
            <w:r>
              <w:t>Организация и осуществление консультирования родителей детей с РАС, в том числе дистанционно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Депздрав Югры, Депсоцразвития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социализации детей и интеграции в общество. Удовлетворенность родителей качеством проводимых обучающих мероприятий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Депкультуры Югры, Депсоцразвития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количество досуговых мероприятий для семей, воспитывающих детей с РАС. Число семей, участвующих в мероприятиях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 xml:space="preserve">Депсоцразвития Югры, Депздрав Югры, Депобразования и молодежи Югры, органы местного самоуправления </w:t>
            </w:r>
            <w:r>
              <w:lastRenderedPageBreak/>
              <w:t>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lastRenderedPageBreak/>
              <w:t>число семей, воспитывающих детей с РАС, получивших комплексную помощь на дому. Доступность реабилитационных услуг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Поддержка деятельности некоммерческих организаций и родительской объединений, развитие клубной деятельности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Депсоцразвития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увеличение числа родителей, включенных в родительские объединения и клубную деятельность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288" w:type="dxa"/>
          </w:tcPr>
          <w:p w:rsidR="00431CFF" w:rsidRDefault="00431CFF">
            <w:pPr>
              <w:pStyle w:val="ConsPlusNormal"/>
              <w:jc w:val="both"/>
            </w:pPr>
            <w:r>
              <w:t>Привлечение к реализации концепции развития комплексной помощи людям с РАС и другими ментальными нарушениями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2665" w:type="dxa"/>
          </w:tcPr>
          <w:p w:rsidR="00431CFF" w:rsidRDefault="00431CFF">
            <w:pPr>
              <w:pStyle w:val="ConsPlusNormal"/>
              <w:jc w:val="center"/>
            </w:pPr>
            <w:r>
              <w:t>до 31 декабря 2017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2018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2019 года,</w:t>
            </w:r>
          </w:p>
          <w:p w:rsidR="00431CFF" w:rsidRDefault="00431CFF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2211" w:type="dxa"/>
          </w:tcPr>
          <w:p w:rsidR="00431CFF" w:rsidRDefault="00431CFF">
            <w:pPr>
              <w:pStyle w:val="ConsPlusNormal"/>
              <w:jc w:val="center"/>
            </w:pPr>
            <w:r>
              <w:t>Депобщественных и внешних связей Югры Депсоцразвития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025" w:type="dxa"/>
          </w:tcPr>
          <w:p w:rsidR="00431CFF" w:rsidRDefault="00431CFF">
            <w:pPr>
              <w:pStyle w:val="ConsPlusNormal"/>
              <w:jc w:val="both"/>
            </w:pPr>
            <w:r>
              <w:t>привлечение граждан, общественных объединений, бизнес-структур к оказанию всесторонней помощи</w:t>
            </w:r>
          </w:p>
        </w:tc>
      </w:tr>
    </w:tbl>
    <w:p w:rsidR="00431CFF" w:rsidRDefault="00431CFF">
      <w:pPr>
        <w:sectPr w:rsidR="00431C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right"/>
        <w:outlineLvl w:val="0"/>
      </w:pPr>
      <w:r>
        <w:t>Приложение 3</w:t>
      </w:r>
    </w:p>
    <w:p w:rsidR="00431CFF" w:rsidRDefault="00431CFF">
      <w:pPr>
        <w:pStyle w:val="ConsPlusNormal"/>
        <w:jc w:val="right"/>
      </w:pPr>
      <w:r>
        <w:t>к распоряжению Правительства</w:t>
      </w:r>
    </w:p>
    <w:p w:rsidR="00431CFF" w:rsidRDefault="00431CFF">
      <w:pPr>
        <w:pStyle w:val="ConsPlusNormal"/>
        <w:jc w:val="right"/>
      </w:pPr>
      <w:r>
        <w:t>Ханты-Мансийского</w:t>
      </w:r>
    </w:p>
    <w:p w:rsidR="00431CFF" w:rsidRDefault="00431CFF">
      <w:pPr>
        <w:pStyle w:val="ConsPlusNormal"/>
        <w:jc w:val="right"/>
      </w:pPr>
      <w:r>
        <w:t>автономного округа - Югры</w:t>
      </w:r>
    </w:p>
    <w:p w:rsidR="00431CFF" w:rsidRDefault="00431CFF">
      <w:pPr>
        <w:pStyle w:val="ConsPlusNormal"/>
        <w:jc w:val="right"/>
      </w:pPr>
      <w:r>
        <w:t>от 5 мая 2017 года N 261-рп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Title"/>
        <w:jc w:val="center"/>
      </w:pPr>
      <w:bookmarkStart w:id="2" w:name="P1002"/>
      <w:bookmarkEnd w:id="2"/>
      <w:r>
        <w:t>"ДОРОЖНАЯ КАРТА"</w:t>
      </w:r>
    </w:p>
    <w:p w:rsidR="00431CFF" w:rsidRDefault="00431CFF">
      <w:pPr>
        <w:pStyle w:val="ConsPlusTitle"/>
        <w:jc w:val="center"/>
      </w:pPr>
      <w:r>
        <w:t>ИНДИВИДУАЛЬНОГО МАРШРУТА СОПРОВОЖДЕНИЯ ЧЕЛОВЕКА,</w:t>
      </w:r>
    </w:p>
    <w:p w:rsidR="00431CFF" w:rsidRDefault="00431CFF">
      <w:pPr>
        <w:pStyle w:val="ConsPlusTitle"/>
        <w:jc w:val="center"/>
      </w:pPr>
      <w:r>
        <w:t>ИМЕЮЩЕГО РАССТРОЙСТВА АУТИСТИЧЕСКОГО СПЕКТРА,</w:t>
      </w:r>
    </w:p>
    <w:p w:rsidR="00431CFF" w:rsidRDefault="00431CFF">
      <w:pPr>
        <w:pStyle w:val="ConsPlusTitle"/>
        <w:jc w:val="center"/>
      </w:pPr>
      <w:r>
        <w:t>НА ПРОТЯЖЕНИИ ВСЕЙ ЖИЗНИ</w:t>
      </w: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ind w:firstLine="540"/>
        <w:jc w:val="both"/>
      </w:pPr>
      <w:r>
        <w:t>Существует 4 условных критерия для специалистов по определению уровня самостоятельности человека с аутизмом в процессе своего развития.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1 уровень - полная самостоятельность. В случае с не самой глубокой формой расстройством аутистического спектра (встречаются и исключения), когда коррекция была начата в раннем возрасте, человек к 7 годам становится достаточно самостоятельным чтобы пойти в общеобразовательную школу. Иногда ребенок "догоняет" норму раньше - в 5 - 6 лет. Иногда самостоятельность достигается таким ребенком ко 2 или 3 классу, и тогда в первых классах он нуждается в сопровождении специалиста-тьютора в условиях инклюзивной системы образования. В любом случае, уже на уровне средней школы такой ребенок имеет незначительные отличия от других детей и далее развивается в соответствии с нормативным вариантом развития;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2 уровень - относительная самостоятельность. Такие люди становятся самостоятельными, то есть адекватно взаимодействующими с реальностью, только в подростковом возрасте. В этом случае они как бы "остаются подростками" во взрослых телах. Уровень их адекватности позволяет им иногда закончить обычную школу, иногда - школу, реализующую в качестве основного вида деятельности адаптированные образовательные программы для обучающихся с интеллектуальными нарушениями. Затем, иногда они могут учиться в колледже на какую-то несложную специальность, и затем некоторые из них даже могут самостоятельно работать. Однако такие дети могут считаться только относительно самостоятельными, так как нуждаются в постоянном "присмотре". Они могут сами ездить в транспорте, покупать продукты, но все же нуждаются в постороннем присмотре. Такие дети не умеют социализироваться (то есть подбирать себе подходящую среду) самостоятельно. Поэтому для них надо организовывать клубы, занятия спортом, инклюзивные среды в которых они будут совершенствовать свои социальные навыки.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Для тех из них, кто не может освоить настоящую профессию, необходимо создавать систему "социальной занятости". Это могут быть специально устроенные мастерские, сельскохозяйственные работы и многие другие профессии. Такие дети за рубежом часто потом живут вполне самостоятельно. В первую очередь, им необходима помощь социальных работников.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Дети и взрослые этой группы, могут жить сами. Для этого им нужно достаточно средств и присмотр.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Иногда в этой группе встречаются дети с высокоразвитыми способностями к математике, например, или в какой-то иной дисциплине. Такие дети могут быть высоко успешными в том виде деятельности, который им интересен и к которому у него есть способности (иногда - выдающиеся).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lastRenderedPageBreak/>
        <w:t>Однако в социальном плане они остаются предельно беззащитными и нуждаются в опеке так же, как и дети, не имеющие выдающихся способностей;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3 уровень - самостоятельность с помощью. Эта группа очень обширная. В нее попадают люди с РАС с высоким интеллектом, но невербальные или с сильно выраженными коммуникативными нарушениями, и люди с серьезной задержкой развития (когда на фоне РАС в зрелом возрасте они уже часто диагностируются как умственно отсталые или как люди с психическими заболеваниями), и дети с сильными проявлениями агрессии или аутоагрессии, или просто "педагогически запущенные" люди с РАС. Всех этих детей объединяет то что, будучи в целом вполне понятливыми (при определенных условиях) они не могут самостоятельно устанавливать и поддерживать контакт с другими людьми. Однако, и это очень важно, с помощью хорошо их знающего "посредника" эти люди/дети существовать в социуме могут и вполне успешно. Фактически, они нуждаются в постоянном, пожизненном сопровождении. У этих детей потребность в общении часто бывает очень высокой и при наличии такой возможности они становятся по-настоящему счастливыми. Даже если они не говорят и выглядят как глубоко умственно отсталые.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В эту группу, как правило, попадают и те дети, которые в более раннем возрасте "подавали надежды", и их родители и специалисты надеялись на лучший результат, но этого, к сожалению, не произошло.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Если же его принадлежность к этой группе становится очевидной уже в младшем школьном или подростковом возрасте, то имеет смысл сосредоточиться на формировании у такого ребенка навыков взаимодействия с миром через обученного, "говорящего с ним на одном языке" человека. Поведение такого ребенка должно изучаться и описываться, его следует приучать к определенной системе специальных "коммуникативных символов". На каждого такого ребенка должен быть составлен список правил-инструкций для специалиста/социального работника, в котором должно быть подробно написано, как и что следует делать с этим ребенком, чтобы ему было комфортно и он был максимально успешен.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Такие дети, конечно, не могут жить самостоятельно и хорошая перспектива для них - социальные квартиры, поселения с постоянной опекой в приемные семьи.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Таким детям нужно много форм социальной занятости - клубы, мастерские, театральные студии и т.п.;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4 уровень - невозможность самостоятельности. К этой категории относятся как люди с тяжелой сочетанной формой инвалидности (сложная структура дефекта), иногда лежачие, иногда с выраженной умственной отсталостью, но одновременно с выраженными чертами РАС, так и люди с слишком деструктивным типом поведения. Всех их объединяет невозможность установления устойчивого, развернутого контакта с миром даже через посредника или через систему символов и ритуалов. Такие люди относятся к тяжелой группе ментальных инвалидов и часто воспринимаются именно как глубоко умственно отсталые. Однако многие из них являются именно детьми с расстройствами аутистического спектра, просто очень глубоко "сидящие" в своем внутреннем мире и не имеющие возможности "выйти наружу". Дифференциальная диагностика на глубокую форму умственной отсталости и расстройством аутистического спектра практически отсутствует. Среди таких людей, помещенных в дружественную любящую среду, часты случаи "выходов", когда их поведение неожиданно меняется, и они становятся значительно более коммуникативными и "сознательными".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Такие дети и их семьи нуждаются, в первую очередь, в социальной поддержке как в раннем детстве, так и на протяжении всей жизни. Таким детям во взрослом возрасте нужны те же формы поддерживающего проживания, как и детям предыдущей группы, но с большим акцентом на индивидуальную опеку и на контроль максимально стабильного психоэмоционального состояния.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lastRenderedPageBreak/>
        <w:t>Таким образом, люди, находящиеся в каждом из этих 4 уровней, нуждаются в совершенно определенной помощи, но при этом "уровень" этой помощи и потребность человека в ней человека различна.</w:t>
      </w:r>
    </w:p>
    <w:p w:rsidR="00431CFF" w:rsidRDefault="00431CFF">
      <w:pPr>
        <w:pStyle w:val="ConsPlusNormal"/>
        <w:spacing w:before="220"/>
        <w:ind w:firstLine="540"/>
        <w:jc w:val="both"/>
      </w:pPr>
      <w:r>
        <w:t>Главная задача специалистов - выявить уровень самостоятельности человека с расстройством аутистического спектра и предложить ему соответствующую помощь.</w:t>
      </w:r>
    </w:p>
    <w:p w:rsidR="00431CFF" w:rsidRDefault="00431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984"/>
        <w:gridCol w:w="680"/>
        <w:gridCol w:w="680"/>
        <w:gridCol w:w="680"/>
        <w:gridCol w:w="680"/>
      </w:tblGrid>
      <w:tr w:rsidR="00431CFF">
        <w:tc>
          <w:tcPr>
            <w:tcW w:w="567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84" w:type="dxa"/>
            <w:vMerge w:val="restart"/>
          </w:tcPr>
          <w:p w:rsidR="00431CFF" w:rsidRDefault="00431CF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20" w:type="dxa"/>
            <w:gridSpan w:val="4"/>
          </w:tcPr>
          <w:p w:rsidR="00431CFF" w:rsidRDefault="00431CFF">
            <w:pPr>
              <w:pStyle w:val="ConsPlusNormal"/>
              <w:jc w:val="center"/>
            </w:pPr>
            <w:r>
              <w:t>Критерии для специалистов по определению уровня самостоятельности</w:t>
            </w:r>
          </w:p>
        </w:tc>
      </w:tr>
      <w:tr w:rsidR="00431CFF">
        <w:tc>
          <w:tcPr>
            <w:tcW w:w="567" w:type="dxa"/>
            <w:vMerge/>
          </w:tcPr>
          <w:p w:rsidR="00431CFF" w:rsidRDefault="00431CFF"/>
        </w:tc>
        <w:tc>
          <w:tcPr>
            <w:tcW w:w="3798" w:type="dxa"/>
            <w:vMerge/>
          </w:tcPr>
          <w:p w:rsidR="00431CFF" w:rsidRDefault="00431CFF"/>
        </w:tc>
        <w:tc>
          <w:tcPr>
            <w:tcW w:w="1984" w:type="dxa"/>
            <w:vMerge/>
          </w:tcPr>
          <w:p w:rsidR="00431CFF" w:rsidRDefault="00431CFF"/>
        </w:tc>
        <w:tc>
          <w:tcPr>
            <w:tcW w:w="680" w:type="dxa"/>
          </w:tcPr>
          <w:p w:rsidR="00431CFF" w:rsidRDefault="00431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  <w:jc w:val="center"/>
            </w:pPr>
            <w:r>
              <w:t>4</w:t>
            </w: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Раннее начало коррекционной работы с ребенком в семейно-ориентированной системе ранней помощи от 0 до 3 лет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</w:tcPr>
          <w:p w:rsidR="00431CFF" w:rsidRDefault="00431CF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31CFF" w:rsidRDefault="00431CF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31CFF" w:rsidRDefault="00431CF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431CFF" w:rsidRDefault="00431CF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31CF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431CFF" w:rsidRDefault="00431C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</w:tcBorders>
          </w:tcPr>
          <w:p w:rsidR="00431CFF" w:rsidRDefault="00431CFF">
            <w:pPr>
              <w:pStyle w:val="ConsPlusNormal"/>
              <w:jc w:val="both"/>
            </w:pPr>
            <w:r>
              <w:t>Обеспечение качественного медицинского сопровождения в том числе и в случае наличия коморбидных состояний - от 0 и столько сколько потребуется, возможно, что специальный подход потребуется на протяжении всей жизни</w:t>
            </w:r>
          </w:p>
        </w:tc>
        <w:tc>
          <w:tcPr>
            <w:tcW w:w="1984" w:type="dxa"/>
            <w:tcBorders>
              <w:top w:val="nil"/>
            </w:tcBorders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</w:t>
            </w:r>
          </w:p>
        </w:tc>
        <w:tc>
          <w:tcPr>
            <w:tcW w:w="680" w:type="dxa"/>
            <w:tcBorders>
              <w:top w:val="nil"/>
            </w:tcBorders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качественными, современными диагностическими инструментами (методиками) как систему здравоохранения (постановка диагноза) так и образования и социальной защиты (обеспечение качественной коррекционной работы). От 0 до конца жизни (существуют методики способные оценить изменения в уровне развития функциональных навыков даже у очень пожилых людей с тяжелыми формами РАС)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Работа с родителями, повышение уровня родительской компетенции, психологическое и социальное сопровождение - от момента выявления РАС (или группы риска по РАС) у ребенка и столько, сколько потребуется. Фактически, до момента </w:t>
            </w:r>
            <w:r>
              <w:lastRenderedPageBreak/>
              <w:t>обретения ребенком возможности самостоятельного развития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условий доступности системы дошкольного специального и инклюзивного образования для детей с РАС. Обеспечение реализации специальных технологий коррекции детей с РАС в этом возрасте - от 1,5 до 7 лет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образования,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возможности доступности дополнительного образования, посещения культурных и спортивных развивающих занятий (кружки и секции), что необходимо для формирования достаточного уровня социального опыта для последующей интеграции в обществе - с 1,5 лет и до момента, когда ребенок сможет участвовать "на равных", не будет нуждаться в специальном сопровождении. Для тяжелых форм аутизма - на протяжении всей жизни (студии, клубы, соревнования по программам Специальных Олимпиад и спорта Лиц с интеллектуальными нарушениями (ЛИН)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условий доступности школьного образования как инклюзивного, так и специального с учетом применения в образовании необходимых технологий обучения и сопровождения детей с РАС разного уровня возможностей. Обеспечение качественной коррекционно-развивающей работы в периоде школьного возраста с использованием всех необходимых технологий как общеразвивающих, так и специально созданных для детей с РАС, от 7 - 8 лет до 18 - 21 года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образования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условий проведения профориентационных мероприятий и первичного профессионального образования для детей с РАС в условиях школы, от 12 до 18 - 21 года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образования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 xml:space="preserve">Обеспечение условий профессионального образования в условиях колледжей и училищ (после </w:t>
            </w:r>
            <w:r>
              <w:lastRenderedPageBreak/>
              <w:t>школы)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организации образования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условий для получения высшего образования молодыми людьми с высокофункциональными формами РАС и синдромом Аспергера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образования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Помощь в трудоустройстве для молодых людей с РАС любого уровня развития. Работа на свободном рынке труда, сопровождаемое трудоустройство, специально организованные рабочие места (в том числе в мастерских), социальная занятость (для людей с тяжелыми формами РАС)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центры занятости населения, организации образования,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Создание условий поддерживаемого проживания для взрослых людей с тяжелыми формами РАС (современная альтернатива ПНИ)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доступности всех объектов инфраструктуры включая строения, парки, музеи, театры и кинотеатры. Существует перечень условий по аналогии с доступностью для слабовидящих людей или для людей с поражениями опорно-двигательного аппарата (ПОДА)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культуры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Обеспечение возможности летнего и санаторно-курортного отдыха для детей и молодых людей с РАС и их семей, обеспечение доступности санаториев и пансионатов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здравоохранения, образования,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Предоставление технических средств реабилитации для людей с РАС - коммуникаторов и других средств альтернативной и вспомогательной коммуникации для невербальных детей и взрослых людей с РАС. Обеспечение этими средствами всех детей людей с РАС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Фонд социального страхования, организации социального обслуживания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Поддержка общественной активности как родителей детей с РАС так и взрослых людей с РАС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Ведение научно методической деятельности, проведение исследований и научно-просветительских мероприятий, конференций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  <w:tr w:rsidR="00431CFF">
        <w:tc>
          <w:tcPr>
            <w:tcW w:w="567" w:type="dxa"/>
          </w:tcPr>
          <w:p w:rsidR="00431CFF" w:rsidRDefault="00431CFF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431CFF" w:rsidRDefault="00431CFF">
            <w:pPr>
              <w:pStyle w:val="ConsPlusNormal"/>
              <w:jc w:val="both"/>
            </w:pPr>
            <w:r>
              <w:t>Постоянная просветительская работа, ориентированная как на профессиональное сообщество, так и на самые широкие слои населения. Кинофестивали, театральные конкурсы, соревнования, тематические передачи и др.</w:t>
            </w:r>
          </w:p>
        </w:tc>
        <w:tc>
          <w:tcPr>
            <w:tcW w:w="1984" w:type="dxa"/>
          </w:tcPr>
          <w:p w:rsidR="00431CFF" w:rsidRDefault="00431CFF">
            <w:pPr>
              <w:pStyle w:val="ConsPlusNormal"/>
              <w:jc w:val="center"/>
            </w:pPr>
            <w:r>
              <w:t>организации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  <w:tc>
          <w:tcPr>
            <w:tcW w:w="680" w:type="dxa"/>
          </w:tcPr>
          <w:p w:rsidR="00431CFF" w:rsidRDefault="00431CFF">
            <w:pPr>
              <w:pStyle w:val="ConsPlusNormal"/>
            </w:pPr>
          </w:p>
        </w:tc>
      </w:tr>
    </w:tbl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jc w:val="both"/>
      </w:pPr>
    </w:p>
    <w:p w:rsidR="00431CFF" w:rsidRDefault="00431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E63" w:rsidRDefault="008D3E63">
      <w:bookmarkStart w:id="3" w:name="_GoBack"/>
      <w:bookmarkEnd w:id="3"/>
    </w:p>
    <w:sectPr w:rsidR="008D3E63" w:rsidSect="001548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F"/>
    <w:rsid w:val="00431CFF"/>
    <w:rsid w:val="008D3E63"/>
    <w:rsid w:val="00A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1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1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1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957740BFBE13FAB3F42B8FE41FBB0C0121DA8B5DCF671ECCAEQ24AE" TargetMode="External"/><Relationship Id="rId13" Type="http://schemas.openxmlformats.org/officeDocument/2006/relationships/hyperlink" Target="consultantplus://offline/ref=7392957740BFBE13FAB3F43D8C8848B403037ADE810E9B3016C8A6789C830F13D3421CDBCDB8C2D9993ACDQ245E" TargetMode="External"/><Relationship Id="rId18" Type="http://schemas.openxmlformats.org/officeDocument/2006/relationships/hyperlink" Target="consultantplus://offline/ref=7392957740BFBE13FAB3F42B8FE41FBB070820D1810398654F99A02FC3D3094693021A8E8EFCCFD8Q945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92957740BFBE13FAB3F42B8FE41FBB040A24DB800E98654F99A02FC3QD43E" TargetMode="External"/><Relationship Id="rId12" Type="http://schemas.openxmlformats.org/officeDocument/2006/relationships/hyperlink" Target="consultantplus://offline/ref=7392957740BFBE13FAB3F43D8C8848B403037ADE810E923B13C8A6789C830F13D3421CDBCDB8C2QD4CE" TargetMode="External"/><Relationship Id="rId17" Type="http://schemas.openxmlformats.org/officeDocument/2006/relationships/hyperlink" Target="consultantplus://offline/ref=7392957740BFBE13FAB3F43D8C8848B403037ADE810E943413CBA6789C830F13D3421CDBCDB8C2QD4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92957740BFBE13FAB3F43D8C8848B403037ADE810E9B3213C4A6789C830F13D3421CDBCDB8C2QD4CE" TargetMode="External"/><Relationship Id="rId20" Type="http://schemas.openxmlformats.org/officeDocument/2006/relationships/hyperlink" Target="consultantplus://offline/ref=7392957740BFBE13FAB3F42B8FE41FBB070820D1810398654F99A02FC3D3094693021A8E8EFCCFD8Q94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2957740BFBE13FAB3F43D8C8848B403037ADE8109963410CDA6789C830F13D3Q442E" TargetMode="External"/><Relationship Id="rId11" Type="http://schemas.openxmlformats.org/officeDocument/2006/relationships/hyperlink" Target="consultantplus://offline/ref=7392957740BFBE13FAB3F43D8C8848B403037ADE810E953612C9A6789C830F13D3421CDBCDB8C2DB9E3EQC4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92957740BFBE13FAB3F43D8C8848B403037ADE810E94331BCFA6789C830F13D3421CDBCDB8C2QD4DE" TargetMode="External"/><Relationship Id="rId10" Type="http://schemas.openxmlformats.org/officeDocument/2006/relationships/hyperlink" Target="consultantplus://offline/ref=7392957740BFBE13FAB3F43D8C8848B403037ADE810E903613CFA6789C830F13D3421CDBCDB8C2DBQ94BE" TargetMode="External"/><Relationship Id="rId19" Type="http://schemas.openxmlformats.org/officeDocument/2006/relationships/hyperlink" Target="consultantplus://offline/ref=7392957740BFBE13FAB3F42B8FE41FBB070820D1810398654F99A02FC3D3094693021A8E8EFCCFD8Q94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2957740BFBE13FAB3F42B8FE41FBB070820D1810398654F99A02FC3D3094693021A8E8EFCCFD8Q945E" TargetMode="External"/><Relationship Id="rId14" Type="http://schemas.openxmlformats.org/officeDocument/2006/relationships/hyperlink" Target="consultantplus://offline/ref=7392957740BFBE13FAB3F43D8C8848B403037ADE810E9B321BCAA6789C830F13D3421CDBCDB8C2QD4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14553</Words>
  <Characters>82957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Б. Кляшев</dc:creator>
  <cp:lastModifiedBy>Вадим Б. Кляшев</cp:lastModifiedBy>
  <cp:revision>1</cp:revision>
  <dcterms:created xsi:type="dcterms:W3CDTF">2017-10-13T04:56:00Z</dcterms:created>
  <dcterms:modified xsi:type="dcterms:W3CDTF">2017-10-13T04:56:00Z</dcterms:modified>
</cp:coreProperties>
</file>