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0A" w:rsidRPr="00A63D0A" w:rsidRDefault="00A63D0A" w:rsidP="00A63D0A">
      <w:pPr>
        <w:spacing w:line="240" w:lineRule="auto"/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</w:pPr>
      <w:proofErr w:type="gramStart"/>
      <w:r w:rsidRPr="00A63D0A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>ПРИКАЗ МИНЗДРАВА РОССИИ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</w:t>
      </w:r>
      <w:proofErr w:type="gramEnd"/>
    </w:p>
    <w:p w:rsidR="00A63D0A" w:rsidRPr="00A63D0A" w:rsidRDefault="00A63D0A" w:rsidP="00A63D0A">
      <w:pPr>
        <w:spacing w:before="300" w:after="150" w:line="240" w:lineRule="auto"/>
        <w:outlineLvl w:val="1"/>
        <w:rPr>
          <w:rFonts w:ascii="Arial" w:eastAsia="Times New Roman" w:hAnsi="Arial" w:cs="Arial"/>
          <w:color w:val="3B4741"/>
          <w:sz w:val="36"/>
          <w:szCs w:val="36"/>
          <w:lang w:eastAsia="ru-RU"/>
        </w:rPr>
      </w:pPr>
      <w:bookmarkStart w:id="0" w:name="_GoBack"/>
      <w:bookmarkEnd w:id="0"/>
      <w:r w:rsidRPr="00A63D0A">
        <w:rPr>
          <w:rFonts w:ascii="Arial" w:eastAsia="Times New Roman" w:hAnsi="Arial" w:cs="Arial"/>
          <w:color w:val="3B4741"/>
          <w:sz w:val="36"/>
          <w:szCs w:val="36"/>
          <w:lang w:eastAsia="ru-RU"/>
        </w:rPr>
        <w:t>956н от 30.12.2014</w:t>
      </w:r>
    </w:p>
    <w:p w:rsidR="00A63D0A" w:rsidRPr="00A63D0A" w:rsidRDefault="00A63D0A" w:rsidP="00A63D0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A63D0A" w:rsidRPr="00A63D0A" w:rsidRDefault="00A63D0A" w:rsidP="00A63D0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A63D0A" w:rsidRPr="00A63D0A" w:rsidRDefault="00A63D0A" w:rsidP="00A63D0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Приказ Минздрава России от 30 декабря 2014 г. № 956н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</w:t>
      </w:r>
      <w:proofErr w:type="gramEnd"/>
    </w:p>
    <w:p w:rsidR="00A63D0A" w:rsidRPr="00A63D0A" w:rsidRDefault="00A63D0A" w:rsidP="00A63D0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Зарегистрирован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Минюсте 20 февраля 2015 № 36153</w:t>
      </w:r>
    </w:p>
    <w:p w:rsidR="00A63D0A" w:rsidRPr="00A63D0A" w:rsidRDefault="00A63D0A" w:rsidP="00A63D0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В соответствии с пунктом 7 части 1 статьи 79 и частью 15 статьи 79.1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1.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Утвердить: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информацию, необходимую для проведения независимой оценки качества оказания услуг медицинскими организациями, согласно приложению N 1;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2.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Контроль за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исполнением настоящего приказа возложить на первого заместителя Министра здравоохранения Российской Федерации И.Н. </w:t>
      </w:r>
      <w:proofErr w:type="spell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Каграманяна</w:t>
      </w:r>
      <w:proofErr w:type="spell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.</w:t>
      </w:r>
    </w:p>
    <w:p w:rsidR="00A63D0A" w:rsidRPr="00A63D0A" w:rsidRDefault="00A63D0A" w:rsidP="00A63D0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Министр </w:t>
      </w:r>
      <w:proofErr w:type="spell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В.И.Скворцова</w:t>
      </w:r>
      <w:proofErr w:type="spellEnd"/>
    </w:p>
    <w:p w:rsidR="00A63D0A" w:rsidRPr="00A63D0A" w:rsidRDefault="00A63D0A" w:rsidP="00A63D0A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Приложение N 1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 приказу Министерства здравоохранения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Российской Федерации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30 декабря 2014 г. N 956н</w:t>
      </w:r>
    </w:p>
    <w:p w:rsidR="00A63D0A" w:rsidRPr="00A63D0A" w:rsidRDefault="00A63D0A" w:rsidP="00A63D0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ИНФОРМАЦИЯ,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ПРЕДОСТАВЛЯЕМАЯ МЕДИЦИНСКИМИ ОРГАНИЗАЦИЯМИ, НЕОБХОДИМАЯ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ДЛЯ ПРОВЕДЕНИЯ НЕЗАВИСИМОЙ ОЦЕНКИ КАЧЕСТВА ОКАЗАНИЯ УСЛУГ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МЕДИЦИНСКИМИ ОРГАНИЗАЦИЯМИ</w:t>
      </w:r>
    </w:p>
    <w:p w:rsidR="00A63D0A" w:rsidRPr="00A63D0A" w:rsidRDefault="00A63D0A" w:rsidP="00A63D0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1) о медицинской организации: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дата государственной регистрации, сведения об учредителе (учредителях);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структура и органы управления;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режим и график работы;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правила внутреннего распорядка для потребителей услуг;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контактные телефоны, номера телефонов справочных служб, адреса электронной почты;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4) о правах и обязанностях граждан в сфере охраны здоровья;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5) о медицинской деятельности медицинской организации: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наличии лицензии на осуществление медицинской деятельности (с приложением электронного образа документов);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видах медицинской помощи;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правилах записи на первичный прием/консультацию/обследование;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правилах подготовки к диагностическим исследованиям;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правилах и сроках госпитализации;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правилах предоставления платных медицинских услуг;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перечне оказываемых платных медицинских услуг;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 ценах (тарифах) на медицинские услуги (с приложением электронного образа документов);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6) о медицинских работниках медицинской организации, включая филиалы (при их наличии):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фамилия, имя, отчество (при наличии) медицинского работника, занимаемая должность;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сведения из документа об образовании (уровень образования, 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организация, выдавшая документ об образовании, год выдачи, специальность, квалификация);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сведения из сертификата специалиста (специальность, соответствующая занимаемой должности, срок действия);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график работы и часы приема медицинского работника;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7) о вакантных должностях;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8) о перечне жизненно необходимых и важнейших лекарственных препаратов для медицинского применения;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9) о перечне лекарственных препаратов, предназначенных для обеспечения лиц, больных гемофилией, </w:t>
      </w:r>
      <w:proofErr w:type="spell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муковисцидозом</w:t>
      </w:r>
      <w:proofErr w:type="spell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10)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11)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12) об отзывах потребителей услуг;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  <w:proofErr w:type="gramEnd"/>
    </w:p>
    <w:p w:rsidR="00A63D0A" w:rsidRPr="00A63D0A" w:rsidRDefault="00A63D0A" w:rsidP="00A63D0A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Приложение N 2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 приказу Министерства здравоохранения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Российской Федерации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30 декабря 2014 г. N 956н</w:t>
      </w:r>
    </w:p>
    <w:p w:rsidR="00A63D0A" w:rsidRPr="00A63D0A" w:rsidRDefault="00A63D0A" w:rsidP="00A63D0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ТРЕБОВАНИЯ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К СОДЕРЖАНИЮ И ФОРМЕ ИНФОРМАЦИИ О ДЕЯТЕЛЬНОСТИ МЕДИЦИНСКИХ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ОРГАНИЗАЦИЙ, РАЗМЕЩАЕМОЙ НА ОФИЦИАЛЬНЫХ САЙТАХ МИНИСТЕРСТВА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ЗДРАВООХРАНЕНИЯ РОССИЙСКОЙ ФЕДЕРАЦИИ, ОРГАНОВ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ГОСУДАРСТВЕННОЙ ВЛАСТИ СУБЪЕКТОВ РОССИЙСКОЙ ФЕДЕРАЦИИ,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ОРГАНОВ МЕСТНОГО САМОУПРАВЛЕНИЯ И МЕДИЦИНСКИХ ОРГАНИЗАЦИЙ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В ИНФОРМАЦИОННО-ТЕЛЕКОММУНИКАЦИОННОЙ СЕТИ "ИНТЕРНЕТ"</w:t>
      </w:r>
    </w:p>
    <w:p w:rsidR="00A63D0A" w:rsidRPr="00A63D0A" w:rsidRDefault="00A63D0A" w:rsidP="00A63D0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3.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5.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6. Информация размещается на официальных сайтах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текстовой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(или) табличной формах, в форме электронного образа копий документов, а также может содержать схемы, графики, разъяснения.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8. Технические и программные средства, которые используются для функционирования официальных сайтов, должны обеспечивать: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в) возможность копирования информации на резервный носитель, обеспечивающий ее восстановление;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г) защиту от несанкционированного копирования авторских материалов.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10.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ссылки на официальные сайты медицинских организаций в сети "Интернет";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11.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На официальном сайте органа государственной власти субъекта Российской Федерации формируются следующие разделы: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 На официальном сайте органа местного самоуправления формируются разделы: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</w:t>
      </w:r>
      <w:proofErr w:type="gramEnd"/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"Интернет";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приложением N 1 к настоящему приказу.</w:t>
      </w: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:rsidR="00A63D0A" w:rsidRPr="00A63D0A" w:rsidRDefault="00A63D0A" w:rsidP="00A63D0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A63D0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C7281D" w:rsidRDefault="00C7281D"/>
    <w:sectPr w:rsidR="00C7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89"/>
    <w:rsid w:val="005E7389"/>
    <w:rsid w:val="009534BE"/>
    <w:rsid w:val="00A63D0A"/>
    <w:rsid w:val="00C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2007</Words>
  <Characters>11444</Characters>
  <Application>Microsoft Office Word</Application>
  <DocSecurity>0</DocSecurity>
  <Lines>95</Lines>
  <Paragraphs>26</Paragraphs>
  <ScaleCrop>false</ScaleCrop>
  <Company/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АМКурбанов</dc:creator>
  <cp:keywords/>
  <dc:description/>
  <cp:lastModifiedBy>АМКурбанов</cp:lastModifiedBy>
  <cp:revision>3</cp:revision>
  <dcterms:created xsi:type="dcterms:W3CDTF">2019-04-26T12:04:00Z</dcterms:created>
  <dcterms:modified xsi:type="dcterms:W3CDTF">2019-04-26T12:05:00Z</dcterms:modified>
</cp:coreProperties>
</file>