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CD" w:rsidRPr="002300CD" w:rsidRDefault="002300CD" w:rsidP="002300CD">
      <w:pPr>
        <w:spacing w:after="375" w:line="240" w:lineRule="auto"/>
        <w:outlineLvl w:val="0"/>
        <w:rPr>
          <w:rFonts w:ascii="inherit" w:eastAsia="Times New Roman" w:hAnsi="inherit" w:cs="Helvetica"/>
          <w:b/>
          <w:bCs/>
          <w:color w:val="767676"/>
          <w:kern w:val="36"/>
          <w:sz w:val="43"/>
          <w:szCs w:val="43"/>
          <w:lang w:eastAsia="ru-RU"/>
        </w:rPr>
      </w:pPr>
      <w:r w:rsidRPr="002300CD">
        <w:rPr>
          <w:rFonts w:ascii="inherit" w:eastAsia="Times New Roman" w:hAnsi="inherit" w:cs="Helvetica"/>
          <w:b/>
          <w:bCs/>
          <w:color w:val="767676"/>
          <w:kern w:val="36"/>
          <w:sz w:val="43"/>
          <w:szCs w:val="43"/>
          <w:lang w:eastAsia="ru-RU"/>
        </w:rPr>
        <w:t>Приказ Минтруда России №889н от 18 ноября 2014 г.</w:t>
      </w:r>
    </w:p>
    <w:p w:rsidR="002300CD" w:rsidRPr="002300CD" w:rsidRDefault="002300CD" w:rsidP="002300CD">
      <w:pPr>
        <w:spacing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2300CD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«Об утверждении рекомендаций по организации межведомственного </w:t>
      </w:r>
      <w:proofErr w:type="gramStart"/>
      <w:r w:rsidRPr="002300CD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взаимодействия исполнительных органов государственной власти субъектов Российской Федерации</w:t>
      </w:r>
      <w:proofErr w:type="gramEnd"/>
      <w:r w:rsidRPr="002300CD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сопровождении)» </w:t>
      </w:r>
    </w:p>
    <w:p w:rsidR="002300CD" w:rsidRPr="002300CD" w:rsidRDefault="002300CD" w:rsidP="002300CD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proofErr w:type="gramStart"/>
      <w:r w:rsidRPr="002300CD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В соответствии с подпунктом 5.2.97(11)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 w:rsidRPr="002300CD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 </w:t>
      </w:r>
      <w:proofErr w:type="gramStart"/>
      <w:r w:rsidRPr="002300CD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N 46, ст. 5952; 2014, N 21, ст. 2710; N 26, ст. 3577; N 29, ст. 4160; N 32, ст. 4499; N 36, ст. 4868), приказываю:</w:t>
      </w:r>
      <w:proofErr w:type="gramEnd"/>
    </w:p>
    <w:p w:rsidR="002300CD" w:rsidRPr="002300CD" w:rsidRDefault="002300CD" w:rsidP="002300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2300CD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Утвердить прилагаемые рекомендации по организации межведомственного </w:t>
      </w:r>
      <w:proofErr w:type="gramStart"/>
      <w:r w:rsidRPr="002300CD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взаимодействия исполнительных органов государственной власти субъектов Российской Федерации</w:t>
      </w:r>
      <w:proofErr w:type="gramEnd"/>
      <w:r w:rsidRPr="002300CD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сопровождении).</w:t>
      </w:r>
    </w:p>
    <w:p w:rsidR="002300CD" w:rsidRPr="002300CD" w:rsidRDefault="002300CD" w:rsidP="002300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2300CD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Настоящий Приказ вступает в силу с 1 января 2015 года.</w:t>
      </w:r>
    </w:p>
    <w:p w:rsidR="002300CD" w:rsidRPr="002300CD" w:rsidRDefault="002300CD" w:rsidP="002300CD">
      <w:pPr>
        <w:spacing w:before="150" w:after="150" w:line="240" w:lineRule="auto"/>
        <w:outlineLvl w:val="4"/>
        <w:rPr>
          <w:rFonts w:ascii="inherit" w:eastAsia="Times New Roman" w:hAnsi="inherit" w:cs="Helvetica"/>
          <w:b/>
          <w:bCs/>
          <w:color w:val="767676"/>
          <w:sz w:val="21"/>
          <w:szCs w:val="21"/>
          <w:lang w:eastAsia="ru-RU"/>
        </w:rPr>
      </w:pPr>
      <w:r w:rsidRPr="002300CD">
        <w:rPr>
          <w:rFonts w:ascii="inherit" w:eastAsia="Times New Roman" w:hAnsi="inherit" w:cs="Helvetica"/>
          <w:b/>
          <w:bCs/>
          <w:color w:val="767676"/>
          <w:sz w:val="21"/>
          <w:szCs w:val="21"/>
          <w:lang w:eastAsia="ru-RU"/>
        </w:rPr>
        <w:t>Министр</w:t>
      </w:r>
    </w:p>
    <w:p w:rsidR="002300CD" w:rsidRPr="002300CD" w:rsidRDefault="002300CD" w:rsidP="002300CD">
      <w:pPr>
        <w:spacing w:before="150" w:after="150" w:line="240" w:lineRule="auto"/>
        <w:outlineLvl w:val="4"/>
        <w:rPr>
          <w:rFonts w:ascii="inherit" w:eastAsia="Times New Roman" w:hAnsi="inherit" w:cs="Helvetica"/>
          <w:b/>
          <w:bCs/>
          <w:color w:val="767676"/>
          <w:sz w:val="21"/>
          <w:szCs w:val="21"/>
          <w:lang w:eastAsia="ru-RU"/>
        </w:rPr>
      </w:pPr>
      <w:r w:rsidRPr="002300CD">
        <w:rPr>
          <w:rFonts w:ascii="inherit" w:eastAsia="Times New Roman" w:hAnsi="inherit" w:cs="Helvetica"/>
          <w:b/>
          <w:bCs/>
          <w:color w:val="767676"/>
          <w:sz w:val="21"/>
          <w:szCs w:val="21"/>
          <w:lang w:eastAsia="ru-RU"/>
        </w:rPr>
        <w:t xml:space="preserve">М.А. </w:t>
      </w:r>
      <w:proofErr w:type="spellStart"/>
      <w:r w:rsidRPr="002300CD">
        <w:rPr>
          <w:rFonts w:ascii="inherit" w:eastAsia="Times New Roman" w:hAnsi="inherit" w:cs="Helvetica"/>
          <w:b/>
          <w:bCs/>
          <w:color w:val="767676"/>
          <w:sz w:val="21"/>
          <w:szCs w:val="21"/>
          <w:lang w:eastAsia="ru-RU"/>
        </w:rPr>
        <w:t>Топилин</w:t>
      </w:r>
      <w:proofErr w:type="spellEnd"/>
    </w:p>
    <w:p w:rsidR="002300CD" w:rsidRPr="00AC7697" w:rsidRDefault="002300CD" w:rsidP="002300C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7697">
        <w:rPr>
          <w:rFonts w:ascii="Times New Roman" w:hAnsi="Times New Roman" w:cs="Times New Roman"/>
        </w:rPr>
        <w:t>Утверждены</w:t>
      </w:r>
    </w:p>
    <w:p w:rsidR="002300CD" w:rsidRPr="00AC7697" w:rsidRDefault="002300CD" w:rsidP="002300CD">
      <w:pPr>
        <w:pStyle w:val="ConsPlusNormal"/>
        <w:jc w:val="right"/>
        <w:rPr>
          <w:rFonts w:ascii="Times New Roman" w:hAnsi="Times New Roman" w:cs="Times New Roman"/>
        </w:rPr>
      </w:pPr>
      <w:r w:rsidRPr="00AC7697">
        <w:rPr>
          <w:rFonts w:ascii="Times New Roman" w:hAnsi="Times New Roman" w:cs="Times New Roman"/>
        </w:rPr>
        <w:t>Приказом Министерства труда</w:t>
      </w:r>
    </w:p>
    <w:p w:rsidR="002300CD" w:rsidRPr="00AC7697" w:rsidRDefault="002300CD" w:rsidP="002300CD">
      <w:pPr>
        <w:pStyle w:val="ConsPlusNormal"/>
        <w:jc w:val="right"/>
        <w:rPr>
          <w:rFonts w:ascii="Times New Roman" w:hAnsi="Times New Roman" w:cs="Times New Roman"/>
        </w:rPr>
      </w:pPr>
      <w:r w:rsidRPr="00AC7697">
        <w:rPr>
          <w:rFonts w:ascii="Times New Roman" w:hAnsi="Times New Roman" w:cs="Times New Roman"/>
        </w:rPr>
        <w:t>и социальной защиты</w:t>
      </w:r>
    </w:p>
    <w:p w:rsidR="002300CD" w:rsidRPr="00AC7697" w:rsidRDefault="002300CD" w:rsidP="002300CD">
      <w:pPr>
        <w:pStyle w:val="ConsPlusNormal"/>
        <w:jc w:val="right"/>
        <w:rPr>
          <w:rFonts w:ascii="Times New Roman" w:hAnsi="Times New Roman" w:cs="Times New Roman"/>
        </w:rPr>
      </w:pPr>
      <w:r w:rsidRPr="00AC7697">
        <w:rPr>
          <w:rFonts w:ascii="Times New Roman" w:hAnsi="Times New Roman" w:cs="Times New Roman"/>
        </w:rPr>
        <w:t>Российской Федерации</w:t>
      </w:r>
    </w:p>
    <w:p w:rsidR="002300CD" w:rsidRPr="00AC7697" w:rsidRDefault="002300CD" w:rsidP="002300CD">
      <w:pPr>
        <w:pStyle w:val="ConsPlusNormal"/>
        <w:jc w:val="right"/>
        <w:rPr>
          <w:rFonts w:ascii="Times New Roman" w:hAnsi="Times New Roman" w:cs="Times New Roman"/>
        </w:rPr>
      </w:pPr>
      <w:r w:rsidRPr="00AC7697">
        <w:rPr>
          <w:rFonts w:ascii="Times New Roman" w:hAnsi="Times New Roman" w:cs="Times New Roman"/>
        </w:rPr>
        <w:t>от 18 ноября 2014 г. N 889н</w:t>
      </w:r>
    </w:p>
    <w:p w:rsidR="002300CD" w:rsidRDefault="002300CD" w:rsidP="002300CD">
      <w:pPr>
        <w:pStyle w:val="ConsPlusNormal"/>
        <w:jc w:val="both"/>
      </w:pPr>
    </w:p>
    <w:p w:rsidR="002300CD" w:rsidRPr="00AC7697" w:rsidRDefault="002300CD" w:rsidP="002300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697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</w:p>
    <w:p w:rsidR="002300CD" w:rsidRPr="00AC7697" w:rsidRDefault="002300CD" w:rsidP="002300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697">
        <w:rPr>
          <w:rFonts w:ascii="Times New Roman" w:hAnsi="Times New Roman" w:cs="Times New Roman"/>
          <w:b/>
          <w:bCs/>
          <w:sz w:val="24"/>
          <w:szCs w:val="24"/>
        </w:rPr>
        <w:t>по организации межведомственного взаимодействия</w:t>
      </w:r>
    </w:p>
    <w:p w:rsidR="002300CD" w:rsidRPr="00AC7697" w:rsidRDefault="002300CD" w:rsidP="002300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697">
        <w:rPr>
          <w:rFonts w:ascii="Times New Roman" w:hAnsi="Times New Roman" w:cs="Times New Roman"/>
          <w:b/>
          <w:bCs/>
          <w:sz w:val="24"/>
          <w:szCs w:val="24"/>
        </w:rPr>
        <w:t>исполнительных органов государственной власти субъектов</w:t>
      </w:r>
    </w:p>
    <w:p w:rsidR="002300CD" w:rsidRPr="00AC7697" w:rsidRDefault="002300CD" w:rsidP="002300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697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 при предоставлении социальных услуг,</w:t>
      </w:r>
    </w:p>
    <w:p w:rsidR="002300CD" w:rsidRPr="00AC7697" w:rsidRDefault="002300CD" w:rsidP="002300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697">
        <w:rPr>
          <w:rFonts w:ascii="Times New Roman" w:hAnsi="Times New Roman" w:cs="Times New Roman"/>
          <w:b/>
          <w:bCs/>
          <w:sz w:val="24"/>
          <w:szCs w:val="24"/>
        </w:rPr>
        <w:t xml:space="preserve">а также при содействии в предоставлении </w:t>
      </w:r>
      <w:proofErr w:type="gramStart"/>
      <w:r w:rsidRPr="00AC7697">
        <w:rPr>
          <w:rFonts w:ascii="Times New Roman" w:hAnsi="Times New Roman" w:cs="Times New Roman"/>
          <w:b/>
          <w:bCs/>
          <w:sz w:val="24"/>
          <w:szCs w:val="24"/>
        </w:rPr>
        <w:t>медицинской</w:t>
      </w:r>
      <w:proofErr w:type="gramEnd"/>
      <w:r w:rsidRPr="00AC769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2300CD" w:rsidRPr="00AC7697" w:rsidRDefault="002300CD" w:rsidP="002300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697">
        <w:rPr>
          <w:rFonts w:ascii="Times New Roman" w:hAnsi="Times New Roman" w:cs="Times New Roman"/>
          <w:b/>
          <w:bCs/>
          <w:sz w:val="24"/>
          <w:szCs w:val="24"/>
        </w:rPr>
        <w:t>психологической, педагогической, юридической, социальной</w:t>
      </w:r>
    </w:p>
    <w:p w:rsidR="002300CD" w:rsidRPr="00AC7697" w:rsidRDefault="002300CD" w:rsidP="002300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697">
        <w:rPr>
          <w:rFonts w:ascii="Times New Roman" w:hAnsi="Times New Roman" w:cs="Times New Roman"/>
          <w:b/>
          <w:bCs/>
          <w:sz w:val="24"/>
          <w:szCs w:val="24"/>
        </w:rPr>
        <w:t>помощи, не относящейся к социальным услугам</w:t>
      </w:r>
    </w:p>
    <w:p w:rsidR="002300CD" w:rsidRPr="00AC7697" w:rsidRDefault="002300CD" w:rsidP="002300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697">
        <w:rPr>
          <w:rFonts w:ascii="Times New Roman" w:hAnsi="Times New Roman" w:cs="Times New Roman"/>
          <w:b/>
          <w:bCs/>
          <w:sz w:val="24"/>
          <w:szCs w:val="24"/>
        </w:rPr>
        <w:t xml:space="preserve">(социальном </w:t>
      </w:r>
      <w:proofErr w:type="gramStart"/>
      <w:r w:rsidRPr="00AC7697">
        <w:rPr>
          <w:rFonts w:ascii="Times New Roman" w:hAnsi="Times New Roman" w:cs="Times New Roman"/>
          <w:b/>
          <w:bCs/>
          <w:sz w:val="24"/>
          <w:szCs w:val="24"/>
        </w:rPr>
        <w:t>сопровождении</w:t>
      </w:r>
      <w:proofErr w:type="gramEnd"/>
      <w:r w:rsidRPr="00AC769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300CD" w:rsidRPr="00AC7697" w:rsidRDefault="002300CD" w:rsidP="00230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C7697">
        <w:rPr>
          <w:rFonts w:ascii="Times New Roman" w:hAnsi="Times New Roman" w:cs="Times New Roman"/>
          <w:sz w:val="24"/>
          <w:szCs w:val="24"/>
        </w:rPr>
        <w:t xml:space="preserve">Настоящие рекомендации разработаны с целью оказания методической помощи исполнительным органам государственной власти субъектов Российской Федерации по организации межведомственного взаимодействия при предоставлении социальных услуг в субъектах Российской Федерации, а также при содействии в предоставлении медицинской, психологической, педагогической, юридической, социальной помощи, не относящийся к социальным услугам (социальном сопровождении) (далее соответственно - социальное сопровождение, межведомственное взаимодействие), предусмотренного </w:t>
      </w:r>
      <w:hyperlink r:id="rId6" w:history="1">
        <w:r w:rsidRPr="00AC7697">
          <w:rPr>
            <w:rStyle w:val="a4"/>
            <w:rFonts w:ascii="Times New Roman" w:hAnsi="Times New Roman"/>
            <w:sz w:val="24"/>
            <w:szCs w:val="24"/>
          </w:rPr>
          <w:t>статьей 28</w:t>
        </w:r>
      </w:hyperlink>
      <w:r w:rsidRPr="00AC7697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</w:t>
      </w:r>
      <w:proofErr w:type="gramEnd"/>
      <w:r w:rsidRPr="00AC7697">
        <w:rPr>
          <w:rFonts w:ascii="Times New Roman" w:hAnsi="Times New Roman" w:cs="Times New Roman"/>
          <w:sz w:val="24"/>
          <w:szCs w:val="24"/>
        </w:rPr>
        <w:t xml:space="preserve">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 (далее - Федеральный закон).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lastRenderedPageBreak/>
        <w:t>2. Межведомственное взаимодействие рекомендуется осуществлять на основе регламента межведомственного взаимодействия, который определяет: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>а) перечень исполнительных органов государственной власти субъекта Российской Федерации, осуществляющих межведомственное взаимодействие;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>б) виды деятельности, осуществляемой исполнительными органами государственной власти субъекта Российской Федерации в рамках межведомственного взаимодействия;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>в) порядок и формы межведомственного взаимодействия;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>г) требования к содержанию, формам и условиям обмена информацией, в том числе в электронной форме;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>д)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>е) порядок осуществления государственного контроля (надзора) и оценки результатов межведомственного взаимодействия.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>3. При определении перечня исполнительных органов государственной власти субъекта Российской Федерации, осуществляющих межведомственное взаимодействие, рекомендуется определить: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697">
        <w:rPr>
          <w:rFonts w:ascii="Times New Roman" w:hAnsi="Times New Roman" w:cs="Times New Roman"/>
          <w:sz w:val="24"/>
          <w:szCs w:val="24"/>
        </w:rPr>
        <w:t>а) исполнительный орган государственной власти субъекта Российской Федерации, который осуществляет организацию и координацию межведомственного взаимодействия в субъекте Российской Федерации;</w:t>
      </w:r>
      <w:proofErr w:type="gramEnd"/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>б) участников межведомственного взаимодействия - исполнительные органы государственной власти субъекта Российской Федерации, органы местного самоуправления, территориальные органы федеральных органов исполнительной власти, органы государственных внебюджетных фондов, поставщиков социальных услуг и организации, которые могут принимать участие в межведомственном взаимодействии в рамках своей компетенции.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>4. При определении видов деятельности, осуществляемых участниками межведомственного взаимодействия, рекомендуется учитывать: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>а) сведения о гражданах, которые имеют право на получение социальных услуг и социальное сопровождение;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>б) перечень социальных услуг, предоставляемых поставщиками социальных услуг, установленный законодательством субъекта Российской Федерации;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>в) перечень дополнительных социальных услуг, предоставляемых поставщиками социальных услуг за плату;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 xml:space="preserve">г) мероприятия по социальному сопровождению, осуществляемые в соответствии со </w:t>
      </w:r>
      <w:hyperlink r:id="rId7" w:history="1">
        <w:r w:rsidRPr="00AC7697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AC7697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>д) иную информацию, необходимую для организации межведомственного взаимодействия.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>5. Для определения порядка и формы межведомственного взаимодействия рекомендуется определить: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>а) состав документов и (или) информацию, необходимую для передачи в рамках межведомственного взаимодействия, в целях оказания гражданам социальных услуг и социального сопровождения;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>б) сроки подготовки и направления межведомственного запроса о представлении документов и (или) информации, запрашиваемых участниками межведомственного взаимодействия, и ответа на данный запрос;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>в) последовательность имеющих конечный результат действий, которые являются необходимыми и обязательными для предоставления социальных услуг и социального сопровождения.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>6. При разработке требований к содержанию, формам и условиям обмена информацией, в том числе в электронной форме, рекомендуется предусмотреть: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 xml:space="preserve">а) создание оператора системы межведомственного взаимодействия, который будет осуществлять обеспечение ее функционирования в соответствии с законодательством </w:t>
      </w:r>
      <w:r w:rsidRPr="00AC769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в области информации, информационных технологий и защиты информации;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>б) возможность использования централизованных баз данных и классификаторов информационных систем, подключенных к системе межведомственного взаимодействия. Доступ участников межведомственного взаимодействия к электронным сервисам для осуществления межведомственного взаимодействия рекомендуется предоставлять для получения информации, содержание и объем которой необходимы в целях реализации полномочий, возложенных на участников межведомственного взаимодействия по предоставлению социальных услуг и социальному сопровождению;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>в) защиту передаваемых документов и (или) информации от несанкционированного доступа, искажения или блокирования с момента поступления указанных документов и (или) информации в систему межведомственного взаимодействия;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>г) хранение документов и (или) информации, содержащейся в электронных сервисах информационных систем участников межведомственного взаимодействия, подключенных к системе межведомственного взаимодействия, и мониторинг работоспособности электронных сервисов;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697">
        <w:rPr>
          <w:rFonts w:ascii="Times New Roman" w:hAnsi="Times New Roman" w:cs="Times New Roman"/>
          <w:sz w:val="24"/>
          <w:szCs w:val="24"/>
        </w:rPr>
        <w:t xml:space="preserve">д) возможность межведомственного электронного взаимодействия в соответствии с требованиями Федерального </w:t>
      </w:r>
      <w:hyperlink r:id="rId8" w:history="1">
        <w:r w:rsidRPr="00AC769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C7697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</w:t>
      </w:r>
      <w:proofErr w:type="gramEnd"/>
      <w:r w:rsidRPr="00AC76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7697">
        <w:rPr>
          <w:rFonts w:ascii="Times New Roman" w:hAnsi="Times New Roman" w:cs="Times New Roman"/>
          <w:sz w:val="24"/>
          <w:szCs w:val="24"/>
        </w:rPr>
        <w:t>N 49, ст. 7061; 2012, N 31, ст. 4322; 2013, N 14, ст. 1651; N 27, ст. 3477, 3480; N 30, ст. 4084; N 51, ст. 6679; N 52, ст. 6952, 6961, 7009; 2014, N 26, ст. 3366; N 30, ст. 4264);</w:t>
      </w:r>
      <w:proofErr w:type="gramEnd"/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>е) условия организации межведомственного взаимодействия;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>ж) форму предоставления межведомственного запроса и ответа на данный запрос.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>7. При определении порядка осуществления государственного контроля (надзора) и оценки результатов межведомственного взаимодействия рекомендуется определить: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>а) предмет государственного контроля (надзора);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>б) исполнительный орган государственной власти субъекта Российской Федерации, который будет осуществлять государственный контроль (надзор) межведомственного взаимодействия в субъекте Российской Федерации;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>в) периоды и порядок проведения контрольных (надзорных) мероприятий межведомственного взаимодействия;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>г) требования к формам государственного контроля (надзора) межведомственного взаимодействия;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>д) ответственность за несвоевременное предоставление документов и (или) информации в рамках межведомственного взаимодействия;</w:t>
      </w:r>
    </w:p>
    <w:p w:rsidR="002300CD" w:rsidRPr="00AC7697" w:rsidRDefault="002300CD" w:rsidP="00230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97">
        <w:rPr>
          <w:rFonts w:ascii="Times New Roman" w:hAnsi="Times New Roman" w:cs="Times New Roman"/>
          <w:sz w:val="24"/>
          <w:szCs w:val="24"/>
        </w:rPr>
        <w:t>е) критерии оценки результатов межведомственного взаимодействия.</w:t>
      </w:r>
    </w:p>
    <w:p w:rsidR="002300CD" w:rsidRDefault="002300CD" w:rsidP="002300CD"/>
    <w:p w:rsidR="003202E4" w:rsidRDefault="003202E4">
      <w:bookmarkStart w:id="0" w:name="_GoBack"/>
      <w:bookmarkEnd w:id="0"/>
    </w:p>
    <w:sectPr w:rsidR="0032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U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E3F55"/>
    <w:multiLevelType w:val="multilevel"/>
    <w:tmpl w:val="D764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59"/>
    <w:rsid w:val="002300CD"/>
    <w:rsid w:val="003202E4"/>
    <w:rsid w:val="00784859"/>
    <w:rsid w:val="00B2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paragraph" w:styleId="1">
    <w:name w:val="heading 1"/>
    <w:basedOn w:val="a"/>
    <w:link w:val="10"/>
    <w:uiPriority w:val="9"/>
    <w:qFormat/>
    <w:rsid w:val="002300CD"/>
    <w:pPr>
      <w:spacing w:before="300" w:after="150" w:line="240" w:lineRule="auto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5">
    <w:name w:val="heading 5"/>
    <w:basedOn w:val="a"/>
    <w:link w:val="50"/>
    <w:uiPriority w:val="9"/>
    <w:qFormat/>
    <w:rsid w:val="002300CD"/>
    <w:pPr>
      <w:spacing w:before="150" w:after="150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0CD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00CD"/>
    <w:rPr>
      <w:rFonts w:ascii="inherit" w:eastAsia="Times New Roman" w:hAnsi="inherit" w:cs="Times New Roman"/>
      <w:b/>
      <w:bCs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2300C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00CD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230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paragraph" w:styleId="1">
    <w:name w:val="heading 1"/>
    <w:basedOn w:val="a"/>
    <w:link w:val="10"/>
    <w:uiPriority w:val="9"/>
    <w:qFormat/>
    <w:rsid w:val="002300CD"/>
    <w:pPr>
      <w:spacing w:before="300" w:after="150" w:line="240" w:lineRule="auto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5">
    <w:name w:val="heading 5"/>
    <w:basedOn w:val="a"/>
    <w:link w:val="50"/>
    <w:uiPriority w:val="9"/>
    <w:qFormat/>
    <w:rsid w:val="002300CD"/>
    <w:pPr>
      <w:spacing w:before="150" w:after="150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0CD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00CD"/>
    <w:rPr>
      <w:rFonts w:ascii="inherit" w:eastAsia="Times New Roman" w:hAnsi="inherit" w:cs="Times New Roman"/>
      <w:b/>
      <w:bCs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2300C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00CD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230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6570C272FBE863EF448A308DC1BB332273BA5F7254C47E4F8827172P0n0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36570C272FBE863EF448A308DC1BB332293FACF2204C47E4F88271720016076A50CDDA923549A9P7n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36570C272FBE863EF448A308DC1BB332293FACF2204C47E4F88271720016076A50CDDA923549A3P7n0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7434</Characters>
  <Application>Microsoft Office Word</Application>
  <DocSecurity>0</DocSecurity>
  <Lines>61</Lines>
  <Paragraphs>17</Paragraphs>
  <ScaleCrop>false</ScaleCrop>
  <Company>diakov.net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Л. Мацкова</dc:creator>
  <cp:keywords/>
  <dc:description/>
  <cp:lastModifiedBy>Нина Л. Мацкова</cp:lastModifiedBy>
  <cp:revision>2</cp:revision>
  <dcterms:created xsi:type="dcterms:W3CDTF">2018-10-15T10:48:00Z</dcterms:created>
  <dcterms:modified xsi:type="dcterms:W3CDTF">2018-10-15T10:49:00Z</dcterms:modified>
</cp:coreProperties>
</file>