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08"/>
        <w:jc w:val="both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-406400</wp:posOffset>
            </wp:positionV>
            <wp:extent cx="573405" cy="660400"/>
            <wp:effectExtent l="0" t="0" r="0" b="0"/>
            <wp:wrapTight wrapText="bothSides">
              <wp:wrapPolygon>
                <wp:start x="5474" y="0"/>
                <wp:lineTo x="-360" y="2445"/>
                <wp:lineTo x="-360" y="17168"/>
                <wp:lineTo x="2565" y="19614"/>
                <wp:lineTo x="6930" y="20829"/>
                <wp:lineTo x="13484" y="20829"/>
                <wp:lineTo x="17879" y="19614"/>
                <wp:lineTo x="20774" y="17168"/>
                <wp:lineTo x="20774" y="2445"/>
                <wp:lineTo x="14954" y="0"/>
                <wp:lineTo x="5474" y="0"/>
              </wp:wrapPolygon>
            </wp:wrapTight>
            <wp:docPr id="1" name="Рисунок 11" descr="G:\work\ДСМИ\11общие материалы\Герб округа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1" descr="G:\work\ДСМИ\11общие материалы\Герб округа cop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</w:pPr>
      <w:r>
        <w:t xml:space="preserve">                    </w:t>
      </w:r>
    </w:p>
    <w:p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>Департамент социального развит</w:t>
      </w:r>
      <w:r>
        <w:rPr>
          <w:rFonts w:ascii="Times New Roman" w:hAnsi="Times New Roman" w:cs="Times New Roman"/>
          <w:lang w:val="ru-RU"/>
        </w:rPr>
        <w:t>ия</w:t>
      </w:r>
    </w:p>
    <w:p>
      <w:pPr>
        <w:ind w:firstLine="1300" w:firstLineChars="650"/>
        <w:jc w:val="both"/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134620</wp:posOffset>
            </wp:positionV>
            <wp:extent cx="1270000" cy="655955"/>
            <wp:effectExtent l="0" t="0" r="0" b="0"/>
            <wp:wrapTight wrapText="bothSides">
              <wp:wrapPolygon>
                <wp:start x="6435" y="0"/>
                <wp:lineTo x="-63" y="1873"/>
                <wp:lineTo x="-63" y="18133"/>
                <wp:lineTo x="6108" y="20638"/>
                <wp:lineTo x="6435" y="20638"/>
                <wp:lineTo x="14880" y="20638"/>
                <wp:lineTo x="15202" y="20638"/>
                <wp:lineTo x="21380" y="18133"/>
                <wp:lineTo x="21380" y="1873"/>
                <wp:lineTo x="14880" y="0"/>
                <wp:lineTo x="6435" y="0"/>
              </wp:wrapPolygon>
            </wp:wrapTight>
            <wp:docPr id="2" name="Рисунок 5" descr="C:\Users\НиколаеваОА\Desktop\Фото, изображения\logo_new (1) новый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C:\Users\НиколаеваОА\Desktop\Фото, изображения\logo_new (1) новый логотип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Ханты-Мансийского автономного округа –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 xml:space="preserve"> Югры</w:t>
      </w:r>
    </w:p>
    <w:p>
      <w:pPr>
        <w:ind w:firstLine="1960" w:firstLineChars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ind w:firstLine="1540" w:firstLineChars="55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Бюджетное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учреждение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автономного округа – Югры</w:t>
      </w:r>
    </w:p>
    <w:p>
      <w:pPr>
        <w:ind w:firstLine="2940" w:firstLineChars="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«Няганский комплексный центр</w:t>
      </w:r>
    </w:p>
    <w:p>
      <w:pPr>
        <w:ind w:firstLine="2380" w:firstLineChars="850"/>
        <w:jc w:val="both"/>
      </w:pPr>
      <w:r>
        <w:rPr>
          <w:rFonts w:ascii="Times New Roman" w:hAnsi="Times New Roman" w:cs="Times New Roman"/>
          <w:sz w:val="28"/>
          <w:szCs w:val="28"/>
        </w:rPr>
        <w:t>социального обслуживания населения»</w:t>
      </w:r>
    </w:p>
    <w:p>
      <w:pPr>
        <w:tabs>
          <w:tab w:val="center" w:pos="4677"/>
        </w:tabs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ab/>
      </w:r>
    </w:p>
    <w:p>
      <w:pPr>
        <w:numPr>
          <w:ilvl w:val="0"/>
          <w:numId w:val="0"/>
        </w:numPr>
        <w:shd w:val="clear" w:color="auto" w:fill="FFFFFF"/>
        <w:spacing w:line="270" w:lineRule="atLeast"/>
        <w:ind w:hanging="567"/>
        <w:jc w:val="center"/>
        <w:outlineLvl w:val="2"/>
        <w:rPr>
          <w:rFonts w:cs="Times New Roman"/>
          <w:b/>
          <w:color w:val="323E4F"/>
          <w:sz w:val="40"/>
          <w:szCs w:val="40"/>
        </w:rPr>
      </w:pPr>
      <w:r>
        <w:rPr>
          <w:rFonts w:cs="Times New Roman"/>
          <w:b/>
          <w:color w:val="323E4F"/>
          <w:sz w:val="36"/>
          <w:szCs w:val="36"/>
        </w:rPr>
        <w:t xml:space="preserve">Публичный отчет </w:t>
      </w:r>
    </w:p>
    <w:p>
      <w:pPr>
        <w:numPr>
          <w:ilvl w:val="0"/>
          <w:numId w:val="0"/>
        </w:numPr>
        <w:shd w:val="clear" w:color="auto" w:fill="FFFFFF"/>
        <w:spacing w:line="270" w:lineRule="atLeast"/>
        <w:ind w:hanging="851"/>
        <w:jc w:val="center"/>
        <w:outlineLvl w:val="2"/>
        <w:rPr>
          <w:rFonts w:cs="Times New Roman"/>
          <w:b/>
          <w:color w:val="323E4F"/>
          <w:sz w:val="40"/>
          <w:szCs w:val="40"/>
        </w:rPr>
      </w:pPr>
      <w:r>
        <w:rPr>
          <w:rFonts w:cs="Times New Roman"/>
          <w:b/>
          <w:color w:val="323E4F"/>
          <w:sz w:val="36"/>
          <w:szCs w:val="36"/>
        </w:rPr>
        <w:t xml:space="preserve">о развитии добровольчества (волонтерства) </w:t>
      </w:r>
    </w:p>
    <w:p>
      <w:pPr>
        <w:numPr>
          <w:ilvl w:val="0"/>
          <w:numId w:val="0"/>
        </w:numPr>
        <w:shd w:val="clear" w:color="auto" w:fill="FFFFFF"/>
        <w:spacing w:line="270" w:lineRule="atLeast"/>
        <w:ind w:hanging="851"/>
        <w:jc w:val="center"/>
        <w:outlineLvl w:val="2"/>
        <w:rPr>
          <w:rFonts w:cs="Times New Roman"/>
          <w:b/>
          <w:color w:val="323E4F"/>
          <w:sz w:val="36"/>
          <w:szCs w:val="36"/>
        </w:rPr>
      </w:pPr>
      <w:r>
        <w:rPr>
          <w:rFonts w:cs="Times New Roman"/>
          <w:b/>
          <w:color w:val="323E4F"/>
          <w:sz w:val="36"/>
          <w:szCs w:val="36"/>
        </w:rPr>
        <w:t>в 20</w:t>
      </w:r>
      <w:r>
        <w:rPr>
          <w:rFonts w:cs="Times New Roman"/>
          <w:b/>
          <w:color w:val="323E4F"/>
          <w:sz w:val="36"/>
          <w:szCs w:val="36"/>
          <w:u w:val="single"/>
        </w:rPr>
        <w:t>2</w:t>
      </w:r>
      <w:r>
        <w:rPr>
          <w:rFonts w:hint="default" w:cs="Times New Roman"/>
          <w:b/>
          <w:color w:val="323E4F"/>
          <w:sz w:val="36"/>
          <w:szCs w:val="36"/>
          <w:u w:val="single"/>
          <w:lang w:val="ru-RU"/>
        </w:rPr>
        <w:t>1</w:t>
      </w:r>
      <w:r>
        <w:rPr>
          <w:rFonts w:cs="Times New Roman"/>
          <w:b/>
          <w:color w:val="323E4F"/>
          <w:sz w:val="36"/>
          <w:szCs w:val="36"/>
          <w:u w:val="single"/>
        </w:rPr>
        <w:t xml:space="preserve"> </w:t>
      </w:r>
      <w:r>
        <w:rPr>
          <w:rFonts w:cs="Times New Roman"/>
          <w:b/>
          <w:color w:val="323E4F"/>
          <w:sz w:val="36"/>
          <w:szCs w:val="36"/>
        </w:rPr>
        <w:t>году</w:t>
      </w:r>
    </w:p>
    <w:p>
      <w:pPr>
        <w:numPr>
          <w:ilvl w:val="0"/>
          <w:numId w:val="0"/>
        </w:numPr>
        <w:shd w:val="clear" w:color="auto" w:fill="FFFFFF"/>
        <w:spacing w:line="270" w:lineRule="atLeast"/>
        <w:ind w:hanging="851"/>
        <w:jc w:val="center"/>
        <w:outlineLvl w:val="2"/>
        <w:rPr>
          <w:rFonts w:cs="Times New Roman"/>
          <w:b/>
          <w:color w:val="323E4F"/>
          <w:sz w:val="36"/>
          <w:szCs w:val="36"/>
        </w:rPr>
      </w:pPr>
    </w:p>
    <w:p>
      <w:pPr>
        <w:numPr>
          <w:ilvl w:val="0"/>
          <w:numId w:val="0"/>
        </w:numPr>
        <w:shd w:val="clear" w:color="auto" w:fill="FFFFFF"/>
        <w:spacing w:line="270" w:lineRule="atLeast"/>
        <w:ind w:hanging="851"/>
        <w:jc w:val="center"/>
        <w:outlineLvl w:val="2"/>
        <w:rPr>
          <w:rFonts w:cs="Times New Roman"/>
          <w:b/>
          <w:color w:val="323E4F"/>
        </w:rPr>
      </w:pPr>
    </w:p>
    <w:tbl>
      <w:tblPr>
        <w:tblStyle w:val="3"/>
        <w:tblW w:w="9618" w:type="dxa"/>
        <w:tblInd w:w="-208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765"/>
        <w:gridCol w:w="2853"/>
      </w:tblGrid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Контактные данные учреждения социального обслуживания</w:t>
            </w:r>
          </w:p>
        </w:tc>
        <w:tc>
          <w:tcPr>
            <w:tcW w:w="2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2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Директор учреждениями</w:t>
            </w:r>
          </w:p>
          <w:p>
            <w:pPr>
              <w:pStyle w:val="2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социального обслуживания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76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26"/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628187</w: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ХМАО-Югра, г. Нягань,</w:t>
            </w:r>
          </w:p>
          <w:p>
            <w:pPr>
              <w:pStyle w:val="26"/>
              <w:jc w:val="both"/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ул. Интернациональная, 9А</w: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2853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23"/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Медведева </w:t>
            </w:r>
          </w:p>
          <w:p>
            <w:pPr>
              <w:pStyle w:val="23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Виринея Николаевна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76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23"/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E-mail</w: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instrText xml:space="preserve"> HYPERLINK "https://e.mail.ru/compose?To=nyagankcson@admhmao.ru" \h </w:instrTex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18"/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highlight w:val="white"/>
                <w14:textFill>
                  <w14:solidFill>
                    <w14:schemeClr w14:val="tx1"/>
                  </w14:solidFill>
                </w14:textFill>
              </w:rPr>
              <w:t>nyagankcson@admhmao.ru</w:t>
            </w:r>
            <w:r>
              <w:rPr>
                <w:rStyle w:val="18"/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highlight w:val="whit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285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76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Телефон: 8(34672) 5-42-99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официальный сайт: </w: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https</w: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://86</w: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kcson</w: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ru</w: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85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>Ответственный за развитие добровольчества (волонтерства)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765" w:type="dxa"/>
            <w:vMerge w:val="restart"/>
            <w:tcBorders>
              <w:left w:val="single" w:color="000000" w:sz="4" w:space="0"/>
            </w:tcBorders>
            <w:shd w:val="clear" w:color="auto" w:fill="auto"/>
          </w:tcPr>
          <w:p>
            <w:pPr>
              <w:pStyle w:val="23"/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Сылки на имеющиеся социальные сети: </w: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instrText xml:space="preserve"> HYPERLINK "https://ok.ru/group/53218932818091" \h </w:instrTex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18"/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  <w:t>https://ok.ru/group/53218932818091</w:t>
            </w:r>
            <w:r>
              <w:rPr>
                <w:rStyle w:val="18"/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instrText xml:space="preserve"> HYPERLINK "https://vk.com/public123786034" \h </w:instrTex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18"/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  <w:t>https://vk.com/public123786034</w:t>
            </w:r>
            <w:r>
              <w:rPr>
                <w:rStyle w:val="18"/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instrText xml:space="preserve"> HYPERLINK "https://www.instagram.com/niaganskiikompleksnyitsentr2/" \h </w:instrText>
            </w: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18"/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  <w:t>https://www.instagram.com/niaganskiikompleksnyitsentr2/</w:t>
            </w:r>
            <w:r>
              <w:rPr>
                <w:rStyle w:val="18"/>
                <w:rFonts w:hint="default"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285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23"/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Новоселова </w:t>
            </w:r>
          </w:p>
          <w:p>
            <w:pPr>
              <w:pStyle w:val="23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Энже Фахертдиновна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765" w:type="dxa"/>
            <w:vMerge w:val="continue"/>
            <w:tcBorders>
              <w:left w:val="single" w:color="000000" w:sz="4" w:space="0"/>
            </w:tcBorders>
            <w:shd w:val="clear" w:color="auto" w:fill="auto"/>
          </w:tcPr>
          <w:p>
            <w:pPr>
              <w:pStyle w:val="23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5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23"/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Координатор развития добровольчества (волонтерства)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765" w:type="dxa"/>
            <w:vMerge w:val="continue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23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5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23"/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Новоселова </w:t>
            </w:r>
          </w:p>
          <w:p>
            <w:pPr>
              <w:pStyle w:val="23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Энже Фахертдиновна</w:t>
            </w:r>
          </w:p>
        </w:tc>
      </w:tr>
    </w:tbl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sectPr>
          <w:pgSz w:w="11906" w:h="16838"/>
          <w:pgMar w:top="1134" w:right="850" w:bottom="1134" w:left="1701" w:header="0" w:footer="0" w:gutter="0"/>
          <w:pgNumType w:fmt="decimal" w:start="1"/>
          <w:cols w:space="0" w:num="1"/>
          <w:formProt w:val="0"/>
          <w:rtlGutter w:val="0"/>
          <w:docGrid w:linePitch="360" w:charSpace="0"/>
        </w:sectPr>
      </w:pPr>
      <w:r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  <w:u w:val="single"/>
        </w:rPr>
        <w:t>2</w:t>
      </w:r>
      <w:r>
        <w:rPr>
          <w:rFonts w:hint="default" w:ascii="Times New Roman" w:hAnsi="Times New Roman"/>
          <w:b/>
          <w:sz w:val="28"/>
          <w:szCs w:val="28"/>
          <w:u w:val="single"/>
          <w:lang w:val="ru-RU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г.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709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highlight w:val="white"/>
        </w:rPr>
      </w:pPr>
      <w:r>
        <w:rPr>
          <w:rFonts w:hint="default" w:ascii="Times New Roman" w:hAnsi="Times New Roman" w:cs="Times New Roman"/>
          <w:sz w:val="28"/>
          <w:szCs w:val="28"/>
          <w:highlight w:val="white"/>
        </w:rPr>
        <w:t>Развитие и поддержка добровольчества со стороны общества и государства в настоящее время</w:t>
      </w:r>
      <w:r>
        <w:rPr>
          <w:rFonts w:hint="default" w:ascii="Times New Roman" w:hAnsi="Times New Roman" w:cs="Times New Roman"/>
          <w:sz w:val="28"/>
          <w:szCs w:val="28"/>
          <w:highlight w:val="white"/>
          <w:lang w:val="ru-RU"/>
        </w:rPr>
        <w:t xml:space="preserve"> -</w:t>
      </w:r>
      <w:r>
        <w:rPr>
          <w:rFonts w:hint="default"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highlight w:val="white"/>
          <w:lang w:val="ru-RU"/>
        </w:rPr>
        <w:t xml:space="preserve">это </w:t>
      </w:r>
      <w:r>
        <w:rPr>
          <w:rFonts w:hint="default" w:ascii="Times New Roman" w:hAnsi="Times New Roman" w:cs="Times New Roman"/>
          <w:sz w:val="28"/>
          <w:szCs w:val="28"/>
          <w:highlight w:val="white"/>
        </w:rPr>
        <w:t>один из реальных путей предоставления дополнительных социальных услуг нуждающимся категориям граждан.</w:t>
      </w:r>
    </w:p>
    <w:p>
      <w:pPr>
        <w:shd w:val="clear" w:color="auto" w:fill="FFFFFF"/>
        <w:spacing w:line="360" w:lineRule="auto"/>
        <w:ind w:firstLine="700" w:firstLineChars="25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 основе мотивов, побуждающих людей к добровольной работе в социальной сфере, лежит значительный спектр индивидуальных и социальных потребностей, присущих каждому человеку: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 xml:space="preserve">потребность в общении и стремление быть социально полезным другим людям, потребность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положительно </w:t>
      </w:r>
      <w:r>
        <w:rPr>
          <w:rFonts w:hint="default" w:ascii="Times New Roman" w:hAnsi="Times New Roman" w:cs="Times New Roman"/>
          <w:sz w:val="28"/>
          <w:szCs w:val="28"/>
        </w:rPr>
        <w:t>влиять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на окружающую их обстановку</w:t>
      </w:r>
      <w:r>
        <w:rPr>
          <w:rFonts w:hint="default" w:ascii="Times New Roman" w:hAnsi="Times New Roman" w:cs="Times New Roman"/>
          <w:sz w:val="28"/>
          <w:szCs w:val="28"/>
        </w:rPr>
        <w:t xml:space="preserve"> и участвовать в социальных изменениях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;</w:t>
      </w:r>
    </w:p>
    <w:p>
      <w:pPr>
        <w:shd w:val="clear" w:color="auto" w:fill="FFFFFF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cs="Times New Roman"/>
          <w:sz w:val="28"/>
          <w:szCs w:val="28"/>
        </w:rPr>
        <w:t xml:space="preserve"> желание реализовать себя, свои инициативы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;</w:t>
      </w:r>
    </w:p>
    <w:p>
      <w:pPr>
        <w:shd w:val="clear" w:color="auto" w:fill="FFFFFF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потребность в милосердии, доброте, подвижничестве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;</w:t>
      </w:r>
    </w:p>
    <w:p>
      <w:pPr>
        <w:shd w:val="clear" w:color="auto" w:fill="FFFFFF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cs="Times New Roman"/>
          <w:sz w:val="28"/>
          <w:szCs w:val="28"/>
        </w:rPr>
        <w:t xml:space="preserve"> стремление решать проблемы других людей и свои собственные. </w:t>
      </w:r>
    </w:p>
    <w:p>
      <w:pPr>
        <w:keepNext w:val="0"/>
        <w:keepLines w:val="0"/>
        <w:pageBreakBefore w:val="0"/>
        <w:widowControl/>
        <w:shd w:val="clear" w:color="auto" w:fill="FFFFFF"/>
        <w:tabs>
          <w:tab w:val="left" w:pos="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6" w:leftChars="0" w:firstLine="566" w:firstLineChars="0"/>
        <w:jc w:val="both"/>
        <w:textAlignment w:val="auto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К примеру, значительная часть пожилых граждан чувствуют в себе большой потенциал, в связи с этим есть реальная потребность в постоянном расширении форм занятости и направлений деятельности лиц старшего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возраста, волонтеров «серебряного» возраста, занимающихся добровольчеством. </w:t>
      </w:r>
    </w:p>
    <w:p>
      <w:pPr>
        <w:pStyle w:val="1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contextualSpacing/>
        <w:jc w:val="both"/>
        <w:textAlignment w:val="auto"/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Добровольчество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в сфере социальной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защиты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и социального обслуживания населения включает участие добровольцев в оказании безвозмездной помощи гражданам, нуждающимся в социальной поддержке и социальном обслуживании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.</w:t>
      </w:r>
    </w:p>
    <w:p>
      <w:pPr>
        <w:pStyle w:val="1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77" w:firstLineChars="242"/>
        <w:contextualSpacing/>
        <w:jc w:val="both"/>
        <w:textAlignment w:val="auto"/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Цель: создание условий для вовлечения волонтерских объединений </w:t>
      </w:r>
      <w:r>
        <w:rPr>
          <w:rStyle w:val="4"/>
          <w:rFonts w:hint="default" w:ascii="Times New Roman" w:hAnsi="Times New Roman" w:cs="Times New Roman"/>
          <w:b w:val="0"/>
          <w:color w:val="000000" w:themeColor="text1"/>
          <w:sz w:val="28"/>
          <w:szCs w:val="28"/>
          <w:highlight w:val="white"/>
          <w14:textFill>
            <w14:solidFill>
              <w14:schemeClr w14:val="tx1"/>
            </w14:solidFill>
          </w14:textFill>
        </w:rPr>
        <w:t>в социально-значимую активную деятельность и качественное предоставление помощи</w:t>
      </w:r>
      <w:r>
        <w:rPr>
          <w:rStyle w:val="4"/>
          <w:rFonts w:hint="default" w:ascii="Times New Roman" w:hAnsi="Times New Roman" w:cs="Times New Roman"/>
          <w:b w:val="0"/>
          <w:color w:val="000000" w:themeColor="text1"/>
          <w:sz w:val="28"/>
          <w:szCs w:val="28"/>
          <w:highlight w:val="white"/>
          <w:lang w:val="ru-RU"/>
          <w14:textFill>
            <w14:solidFill>
              <w14:schemeClr w14:val="tx1"/>
            </w14:solidFill>
          </w14:textFill>
        </w:rPr>
        <w:t xml:space="preserve"> нуждающимся категориям граждан.</w:t>
      </w:r>
    </w:p>
    <w:p>
      <w:pPr>
        <w:pStyle w:val="13"/>
        <w:shd w:val="clear" w:color="auto" w:fill="FFFFFF"/>
        <w:spacing w:before="280" w:beforeAutospacing="0" w:afterAutospacing="0" w:line="360" w:lineRule="auto"/>
        <w:ind w:left="286" w:leftChars="0" w:firstLine="286" w:firstLineChars="0"/>
        <w:contextualSpacing/>
        <w:jc w:val="both"/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Задачи: </w:t>
      </w:r>
    </w:p>
    <w:p>
      <w:pPr>
        <w:pStyle w:val="1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contextualSpacing/>
        <w:jc w:val="both"/>
        <w:textAlignment w:val="auto"/>
        <w:rPr>
          <w:rStyle w:val="4"/>
          <w:rFonts w:hint="default"/>
          <w:b w:val="0"/>
          <w:sz w:val="28"/>
          <w:szCs w:val="28"/>
          <w:highlight w:val="white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- в</w:t>
      </w:r>
      <w:r>
        <w:rPr>
          <w:rStyle w:val="4"/>
          <w:b w:val="0"/>
          <w:sz w:val="28"/>
          <w:szCs w:val="28"/>
          <w:highlight w:val="white"/>
          <w:shd w:val="clear" w:color="auto" w:fill="FFFFFF"/>
        </w:rPr>
        <w:t>ыяв</w:t>
      </w:r>
      <w:r>
        <w:rPr>
          <w:rStyle w:val="4"/>
          <w:b w:val="0"/>
          <w:sz w:val="28"/>
          <w:szCs w:val="28"/>
          <w:highlight w:val="white"/>
          <w:shd w:val="clear" w:color="auto" w:fill="FFFFFF"/>
          <w:lang w:val="ru-RU"/>
        </w:rPr>
        <w:t>ление</w:t>
      </w:r>
      <w:r>
        <w:rPr>
          <w:rStyle w:val="4"/>
          <w:b w:val="0"/>
          <w:sz w:val="28"/>
          <w:szCs w:val="28"/>
          <w:highlight w:val="white"/>
          <w:shd w:val="clear" w:color="auto" w:fill="FFFFFF"/>
        </w:rPr>
        <w:t xml:space="preserve"> потребнос</w:t>
      </w:r>
      <w:r>
        <w:rPr>
          <w:rStyle w:val="4"/>
          <w:b w:val="0"/>
          <w:sz w:val="28"/>
          <w:szCs w:val="28"/>
          <w:highlight w:val="white"/>
          <w:shd w:val="clear" w:color="auto" w:fill="FFFFFF"/>
          <w:lang w:val="ru-RU"/>
        </w:rPr>
        <w:t>тей</w:t>
      </w:r>
      <w:r>
        <w:rPr>
          <w:rStyle w:val="4"/>
          <w:b w:val="0"/>
          <w:sz w:val="28"/>
          <w:szCs w:val="28"/>
          <w:highlight w:val="white"/>
          <w:shd w:val="clear" w:color="auto" w:fill="FFFFFF"/>
        </w:rPr>
        <w:t xml:space="preserve"> граждан в получени</w:t>
      </w:r>
      <w:r>
        <w:rPr>
          <w:rStyle w:val="4"/>
          <w:b w:val="0"/>
          <w:sz w:val="28"/>
          <w:szCs w:val="28"/>
          <w:highlight w:val="white"/>
          <w:shd w:val="clear" w:color="auto" w:fill="FFFFFF"/>
          <w:lang w:val="ru-RU"/>
        </w:rPr>
        <w:t>и</w:t>
      </w:r>
      <w:r>
        <w:rPr>
          <w:rStyle w:val="4"/>
          <w:b w:val="0"/>
          <w:sz w:val="28"/>
          <w:szCs w:val="28"/>
          <w:highlight w:val="white"/>
          <w:shd w:val="clear" w:color="auto" w:fill="FFFFFF"/>
        </w:rPr>
        <w:t xml:space="preserve"> всесторонней помощи от добровольцев</w:t>
      </w:r>
      <w:r>
        <w:rPr>
          <w:rStyle w:val="4"/>
          <w:rFonts w:hint="default"/>
          <w:b w:val="0"/>
          <w:sz w:val="28"/>
          <w:szCs w:val="28"/>
          <w:highlight w:val="white"/>
          <w:shd w:val="clear" w:color="auto" w:fill="FFFFFF"/>
          <w:lang w:val="ru-RU"/>
        </w:rPr>
        <w:t>;</w:t>
      </w:r>
    </w:p>
    <w:p>
      <w:pPr>
        <w:pStyle w:val="1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contextualSpacing/>
        <w:jc w:val="both"/>
        <w:textAlignment w:val="auto"/>
        <w:rPr>
          <w:rStyle w:val="4"/>
          <w:rFonts w:hint="default"/>
          <w:b w:val="0"/>
          <w:sz w:val="28"/>
          <w:szCs w:val="28"/>
          <w:highlight w:val="white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- формирование и повышение </w:t>
      </w:r>
      <w:r>
        <w:rPr>
          <w:rStyle w:val="4"/>
          <w:b w:val="0"/>
          <w:sz w:val="28"/>
          <w:szCs w:val="28"/>
          <w:highlight w:val="white"/>
          <w:shd w:val="clear" w:color="auto" w:fill="FFFFFF"/>
        </w:rPr>
        <w:t>необходимы</w:t>
      </w:r>
      <w:r>
        <w:rPr>
          <w:rStyle w:val="4"/>
          <w:b w:val="0"/>
          <w:sz w:val="28"/>
          <w:szCs w:val="28"/>
          <w:highlight w:val="white"/>
          <w:shd w:val="clear" w:color="auto" w:fill="FFFFFF"/>
          <w:lang w:val="ru-RU"/>
        </w:rPr>
        <w:t>х</w:t>
      </w:r>
      <w:r>
        <w:rPr>
          <w:rStyle w:val="4"/>
          <w:b w:val="0"/>
          <w:sz w:val="28"/>
          <w:szCs w:val="28"/>
          <w:highlight w:val="white"/>
          <w:shd w:val="clear" w:color="auto" w:fill="FFFFFF"/>
        </w:rPr>
        <w:t xml:space="preserve"> компетенции и практическ</w:t>
      </w:r>
      <w:r>
        <w:rPr>
          <w:rStyle w:val="4"/>
          <w:b w:val="0"/>
          <w:sz w:val="28"/>
          <w:szCs w:val="28"/>
          <w:highlight w:val="white"/>
          <w:shd w:val="clear" w:color="auto" w:fill="FFFFFF"/>
          <w:lang w:val="ru-RU"/>
        </w:rPr>
        <w:t>их</w:t>
      </w:r>
      <w:r>
        <w:rPr>
          <w:rStyle w:val="4"/>
          <w:b w:val="0"/>
          <w:sz w:val="28"/>
          <w:szCs w:val="28"/>
          <w:highlight w:val="white"/>
          <w:shd w:val="clear" w:color="auto" w:fill="FFFFFF"/>
        </w:rPr>
        <w:t xml:space="preserve"> навык</w:t>
      </w:r>
      <w:r>
        <w:rPr>
          <w:rStyle w:val="4"/>
          <w:b w:val="0"/>
          <w:sz w:val="28"/>
          <w:szCs w:val="28"/>
          <w:highlight w:val="white"/>
          <w:shd w:val="clear" w:color="auto" w:fill="FFFFFF"/>
          <w:lang w:val="ru-RU"/>
        </w:rPr>
        <w:t>ов</w:t>
      </w:r>
      <w:r>
        <w:rPr>
          <w:rStyle w:val="4"/>
          <w:b w:val="0"/>
          <w:sz w:val="28"/>
          <w:szCs w:val="28"/>
          <w:highlight w:val="white"/>
          <w:shd w:val="clear" w:color="auto" w:fill="FFFFFF"/>
        </w:rPr>
        <w:t xml:space="preserve"> для осуществления добровольческой деятельности по различным (выбранным) направлениям</w:t>
      </w:r>
      <w:r>
        <w:rPr>
          <w:rStyle w:val="4"/>
          <w:rFonts w:hint="default"/>
          <w:b w:val="0"/>
          <w:sz w:val="28"/>
          <w:szCs w:val="28"/>
          <w:highlight w:val="white"/>
          <w:shd w:val="clear" w:color="auto" w:fill="FFFFFF"/>
          <w:lang w:val="ru-RU"/>
        </w:rPr>
        <w:t>;</w:t>
      </w:r>
    </w:p>
    <w:p>
      <w:pPr>
        <w:pStyle w:val="1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contextualSpacing/>
        <w:jc w:val="both"/>
        <w:textAlignment w:val="auto"/>
        <w:rPr>
          <w:rStyle w:val="4"/>
          <w:rFonts w:hint="default"/>
          <w:b w:val="0"/>
          <w:sz w:val="28"/>
          <w:szCs w:val="28"/>
          <w:highlight w:val="white"/>
          <w:shd w:val="clear" w:color="auto" w:fill="FFFFFF"/>
          <w:lang w:val="ru-RU"/>
        </w:rPr>
      </w:pPr>
      <w:r>
        <w:rPr>
          <w:rStyle w:val="4"/>
          <w:rFonts w:hint="default"/>
          <w:b w:val="0"/>
          <w:sz w:val="28"/>
          <w:szCs w:val="28"/>
          <w:highlight w:val="white"/>
          <w:shd w:val="clear" w:color="auto" w:fill="FFFFFF"/>
          <w:lang w:val="ru-RU"/>
        </w:rPr>
        <w:t>- обеспечение координации и сопровождения деятельности волонтеров при оказании помощи.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37" w:firstLineChars="192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Для реализации волонтерской деятельности</w:t>
      </w:r>
      <w:r>
        <w:rPr>
          <w:rFonts w:hint="default" w:ascii="Times New Roman" w:hAnsi="Times New Roman" w:cs="Times New Roman"/>
          <w:sz w:val="28"/>
          <w:szCs w:val="28"/>
        </w:rPr>
        <w:t xml:space="preserve"> используются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формы работы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: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индивидуальные:</w:t>
      </w:r>
      <w:r>
        <w:rPr>
          <w:rFonts w:hint="default" w:ascii="Times New Roman" w:hAnsi="Times New Roman" w:cs="Times New Roman"/>
          <w:sz w:val="28"/>
          <w:szCs w:val="28"/>
        </w:rPr>
        <w:t xml:space="preserve"> практические занятия, консультирование, беседы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;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групповы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е: </w:t>
      </w:r>
      <w:r>
        <w:rPr>
          <w:rFonts w:hint="default" w:ascii="Times New Roman" w:hAnsi="Times New Roman" w:cs="Times New Roman"/>
          <w:sz w:val="28"/>
          <w:szCs w:val="28"/>
        </w:rPr>
        <w:t>семинары, тематические лекции, досуговые и культурно-массовые мероприятия, акции, вебинары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;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cs="Times New Roman"/>
          <w:sz w:val="28"/>
          <w:szCs w:val="28"/>
        </w:rPr>
        <w:t xml:space="preserve"> дистанционные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:</w:t>
      </w:r>
      <w:r>
        <w:rPr>
          <w:rFonts w:hint="default" w:ascii="Times New Roman" w:hAnsi="Times New Roman" w:cs="Times New Roman"/>
          <w:sz w:val="28"/>
          <w:szCs w:val="28"/>
        </w:rPr>
        <w:t xml:space="preserve"> онлайн-встречи, онлайн-мероприятия, онлайн-акции.</w:t>
      </w:r>
    </w:p>
    <w:p>
      <w:pPr>
        <w:shd w:val="clear" w:color="auto" w:fill="FFFFFF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line="36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Основная часть</w:t>
      </w:r>
    </w:p>
    <w:p>
      <w:pPr>
        <w:spacing w:line="360" w:lineRule="auto"/>
        <w:ind w:firstLine="560" w:firstLineChars="20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>С 2016 года в учреждении реализуется программа «Волонтеры «серебряного» возраста». По состоянию на конец 202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  <w:lang w:val="ru-RU"/>
        </w:rPr>
        <w:t>1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 xml:space="preserve"> года в реестре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 добровольцев состоит 32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 xml:space="preserve"> участник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  <w:lang w:val="ru-RU"/>
        </w:rPr>
        <w:t>а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  <w:lang w:val="ru-RU"/>
        </w:rPr>
        <w:t>«серебряного» возраста и 21 человек из числа корпоративных волонтеров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>. На официальном сайте учреждения разработан и ведется раздел «Волонтёрская деятельность».</w:t>
      </w:r>
    </w:p>
    <w:p>
      <w:pPr>
        <w:spacing w:line="360" w:lineRule="auto"/>
        <w:ind w:firstLine="537" w:firstLineChars="192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>К</w:t>
      </w:r>
      <w:r>
        <w:rPr>
          <w:rFonts w:hint="default" w:ascii="Times New Roman" w:hAnsi="Times New Roman" w:cs="Times New Roman"/>
          <w:sz w:val="28"/>
          <w:szCs w:val="28"/>
        </w:rPr>
        <w:t>уратором волонтерской деятельности является Энже Фахертиновна Новоселова, методист отделения информационно-аналитической работы. В 2020 году прошла обучение на сайте DOBRO.RU в онлайн-университете социальных наук для координаторов по работе в сфере добровольчества (волонтерства) по теме: «Клиентоориентированность в добровольческой среде».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 xml:space="preserve">Для участия в масштабных событиях, получения опыта, для повышения компетенции, волонтеры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про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ходят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обучение на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платформе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DOBRO.RU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, участвуя в семинарах и обучаясь на курсах повышения квалификации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>, организованн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ых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БУ «Ресурсный центр развития социального обслуживания».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>
      <w:pPr>
        <w:spacing w:line="360" w:lineRule="auto"/>
        <w:ind w:firstLine="560" w:firstLineChars="20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Количество добровольцев «серебряного» возраста, зарегистрированных в ЕИС «DOBRO.RU» -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29 человек. </w:t>
      </w:r>
      <w:r>
        <w:rPr>
          <w:rFonts w:hint="default" w:ascii="Times New Roman" w:hAnsi="Times New Roman" w:cs="Times New Roman"/>
          <w:sz w:val="28"/>
          <w:szCs w:val="28"/>
        </w:rPr>
        <w:t>Количество добровольцев, обучившихся по программам для волонтеров на платформе «Добро-университет» (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"https://edu.dobro.ru/" \h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18"/>
          <w:rFonts w:hint="default" w:ascii="Times New Roman" w:hAnsi="Times New Roman" w:cs="Times New Roman"/>
          <w:sz w:val="28"/>
          <w:szCs w:val="28"/>
        </w:rPr>
        <w:t>https://edu.dobro.ru/</w:t>
      </w:r>
      <w:r>
        <w:rPr>
          <w:rStyle w:val="18"/>
          <w:rFonts w:hint="default" w:ascii="Times New Roman" w:hAnsi="Times New Roman" w:cs="Times New Roman"/>
          <w:sz w:val="28"/>
          <w:szCs w:val="28"/>
        </w:rPr>
        <w:fldChar w:fldCharType="end"/>
      </w:r>
      <w:r>
        <w:rPr>
          <w:rFonts w:hint="default" w:ascii="Times New Roman" w:hAnsi="Times New Roman" w:cs="Times New Roman"/>
          <w:sz w:val="28"/>
          <w:szCs w:val="28"/>
        </w:rPr>
        <w:t>) - 2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</w:t>
      </w:r>
      <w:r>
        <w:rPr>
          <w:rFonts w:hint="default" w:ascii="Times New Roman" w:hAnsi="Times New Roman" w:cs="Times New Roman"/>
          <w:sz w:val="28"/>
          <w:szCs w:val="28"/>
        </w:rPr>
        <w:t xml:space="preserve"> человек:</w:t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>-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>«Онлайн-курс по основам волонтерства для нынешних и будущих волонтеров» - 22 человека;</w:t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 xml:space="preserve">«Основы волонтерства для начинающих» - 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  <w:lang w:val="ru-RU"/>
        </w:rPr>
        <w:t>5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 xml:space="preserve"> человек;</w:t>
      </w:r>
    </w:p>
    <w:p>
      <w:pPr>
        <w:spacing w:line="360" w:lineRule="auto"/>
        <w:jc w:val="both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- </w:t>
      </w:r>
      <w:r>
        <w:rPr>
          <w:rFonts w:hint="default" w:ascii="Times New Roman" w:hAnsi="Times New Roman" w:eastAsia="SimSun" w:cs="Times New Roman"/>
          <w:sz w:val="28"/>
          <w:szCs w:val="28"/>
        </w:rPr>
        <w:t>Онлайн-курс для волонтеров проекта «Голосование за благоустройство общественных пространств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- 15 человек;</w:t>
      </w:r>
    </w:p>
    <w:p>
      <w:pPr>
        <w:spacing w:after="0" w:line="360" w:lineRule="auto"/>
        <w:contextualSpacing/>
        <w:jc w:val="both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- Вебинар цикла «Здоровье и качество жизни пожилых» - «Как научить родственников правильному уходу за пожилыми» - 2 человека;</w:t>
      </w:r>
    </w:p>
    <w:p>
      <w:pPr>
        <w:spacing w:line="360" w:lineRule="auto"/>
        <w:jc w:val="both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- Вебинар «Профилактика мошенничества среди пожилых людей»  - 1 человек;</w:t>
      </w:r>
    </w:p>
    <w:p>
      <w:pPr>
        <w:spacing w:after="0" w:line="360" w:lineRule="auto"/>
        <w:contextualSpacing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Обучение волонтеров в качестве общественных наблюдателей в выборах 2021 - 7 человек;</w:t>
      </w:r>
    </w:p>
    <w:p>
      <w:pPr>
        <w:spacing w:after="0" w:line="360" w:lineRule="auto"/>
        <w:contextualSpacing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«</w:t>
      </w:r>
      <w:r>
        <w:rPr>
          <w:rFonts w:hint="default" w:ascii="Times New Roman" w:hAnsi="Times New Roman" w:cs="Times New Roman"/>
          <w:sz w:val="28"/>
          <w:szCs w:val="28"/>
        </w:rPr>
        <w:t>Волонтерство в сфере культуры. Базовый курс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» - 1 человек;</w:t>
      </w:r>
    </w:p>
    <w:p>
      <w:pPr>
        <w:spacing w:after="0" w:line="360" w:lineRule="auto"/>
        <w:contextualSpacing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Повышение квалификации по программе «Социальный проект: от идеи до гранта» - 1 человек.</w:t>
      </w:r>
    </w:p>
    <w:p>
      <w:pPr>
        <w:tabs>
          <w:tab w:val="left" w:pos="2114"/>
        </w:tabs>
        <w:spacing w:before="0" w:after="0" w:line="360" w:lineRule="auto"/>
        <w:ind w:firstLine="560" w:firstLineChars="200"/>
        <w:jc w:val="both"/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26 февраля 4 «серебряных» волонтера приняли участие в региональном этапе 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XI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Всероссийского чемпионата по компьютерному многоборью среди пенсионеров в ХМАО - Югре с результатом  - 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I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III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 места. </w:t>
      </w:r>
    </w:p>
    <w:p>
      <w:pPr>
        <w:tabs>
          <w:tab w:val="left" w:pos="2114"/>
        </w:tabs>
        <w:spacing w:before="0" w:after="0" w:line="360" w:lineRule="auto"/>
        <w:ind w:firstLine="560" w:firstLineChars="200"/>
        <w:jc w:val="both"/>
        <w:rPr>
          <w:rFonts w:hint="default" w:ascii="Times New Roman" w:hAnsi="Times New Roman" w:eastAsia="Times New Roman" w:cs="Times New Roman"/>
          <w:b w:val="0"/>
          <w:bCs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С 25 по 26 марта «серебряный» волонтер приняла участие в 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 xml:space="preserve">X 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научно-практической интернет-конференции «Бережливое добровольчество в Югре» в номинации «Серебряное волонтёрство» - путь к активному долголетию (БУ «Ресурсный центр развития социального обслуживания»).</w:t>
      </w:r>
    </w:p>
    <w:p>
      <w:pPr>
        <w:tabs>
          <w:tab w:val="left" w:pos="2114"/>
        </w:tabs>
        <w:spacing w:before="0" w:after="0" w:line="360" w:lineRule="auto"/>
        <w:ind w:firstLine="560" w:firstLineChars="200"/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 xml:space="preserve"> 30 апреля приняли участие в 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 xml:space="preserve">Конкурсе «Лучшая модель волонтерской организации в сфере социального обслуживания» 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ru-RU"/>
        </w:rPr>
        <w:t>(БУ «Ресурсный центр развития социального обслуживания»).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8"/>
          <w:szCs w:val="28"/>
          <w:lang w:eastAsia="ru-RU"/>
        </w:rPr>
        <w:t>22</w:t>
      </w: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8"/>
          <w:szCs w:val="28"/>
          <w:lang w:val="en-US" w:eastAsia="ru-RU"/>
        </w:rPr>
        <w:t xml:space="preserve"> сентября </w:t>
      </w: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8"/>
          <w:szCs w:val="28"/>
          <w:lang w:eastAsia="ru-RU"/>
        </w:rPr>
        <w:t>2021 волонтеры</w:t>
      </w: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8"/>
          <w:szCs w:val="28"/>
          <w:lang w:val="en-US" w:eastAsia="ru-RU"/>
        </w:rPr>
        <w:t xml:space="preserve"> «серебряного» возраста </w:t>
      </w: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8"/>
          <w:szCs w:val="28"/>
          <w:lang w:eastAsia="ru-RU"/>
        </w:rPr>
        <w:t>приняли</w:t>
      </w: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8"/>
          <w:szCs w:val="28"/>
          <w:lang w:val="en-US" w:eastAsia="ru-RU"/>
        </w:rPr>
        <w:t xml:space="preserve"> участие в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межведомственном видеоселекторном совещании на тему: «Преимущества вакцинации: безопасная и эффективная защита от новой коронавирусной инфекции (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COVID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-19)».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60" w:firstLineChars="200"/>
        <w:jc w:val="both"/>
        <w:textAlignment w:val="auto"/>
        <w:rPr>
          <w:rFonts w:hint="default" w:ascii="Times New Roman" w:hAnsi="Times New Roman" w:eastAsia="AVC" w:cs="Times New Roman"/>
          <w:b w:val="0"/>
          <w:bCs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AVC" w:cs="Times New Roman"/>
          <w:b w:val="0"/>
          <w:bCs/>
          <w:color w:val="000000"/>
          <w:sz w:val="28"/>
          <w:szCs w:val="28"/>
          <w:lang w:val="ru-RU"/>
        </w:rPr>
        <w:t>В сентябре 2021 года волонтер «серебряного» возраста принял участие во Всероссийском грантовом конкурсе «Молоды душой» в  направлении «Социальные проекты» в номинации «Доброе сердце» с п</w:t>
      </w:r>
      <w:r>
        <w:rPr>
          <w:rFonts w:hint="default" w:ascii="Times New Roman" w:hAnsi="Times New Roman" w:eastAsia="AVC" w:cs="Times New Roman"/>
          <w:b w:val="0"/>
          <w:bCs/>
          <w:color w:val="000000"/>
          <w:sz w:val="28"/>
          <w:szCs w:val="28"/>
        </w:rPr>
        <w:t>роект</w:t>
      </w:r>
      <w:r>
        <w:rPr>
          <w:rFonts w:hint="default" w:ascii="Times New Roman" w:hAnsi="Times New Roman" w:eastAsia="AVC" w:cs="Times New Roman"/>
          <w:b w:val="0"/>
          <w:bCs/>
          <w:color w:val="000000"/>
          <w:sz w:val="28"/>
          <w:szCs w:val="28"/>
          <w:lang w:val="ru-RU"/>
        </w:rPr>
        <w:t>ом</w:t>
      </w:r>
      <w:r>
        <w:rPr>
          <w:rFonts w:hint="default" w:ascii="Times New Roman" w:hAnsi="Times New Roman" w:eastAsia="AVC" w:cs="Times New Roman"/>
          <w:b w:val="0"/>
          <w:bCs/>
          <w:color w:val="000000"/>
          <w:sz w:val="28"/>
          <w:szCs w:val="28"/>
        </w:rPr>
        <w:t xml:space="preserve"> «Школа волонтеров «серебряного» возраста</w:t>
      </w:r>
      <w:r>
        <w:rPr>
          <w:rFonts w:hint="default" w:ascii="Times New Roman" w:hAnsi="Times New Roman" w:eastAsia="AVC" w:cs="Times New Roman"/>
          <w:b w:val="0"/>
          <w:bCs/>
          <w:color w:val="000000"/>
          <w:sz w:val="28"/>
          <w:szCs w:val="28"/>
          <w:lang w:val="ru-RU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60" w:firstLineChars="200"/>
        <w:jc w:val="both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Calibri" w:cs="Times New Roman"/>
          <w:sz w:val="28"/>
          <w:szCs w:val="28"/>
          <w:lang w:eastAsia="ru-RU"/>
        </w:rPr>
        <w:t>С</w:t>
      </w: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 xml:space="preserve">целью предотвращения распространения на территории Ханты-Мансийского автономного округа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– Югр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>нового штамма SARS-CoV-2, вызывающего коронавирусную инфекцию</w:t>
      </w: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>,</w:t>
      </w: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 xml:space="preserve"> приняли участие в акции  «Серебряные волонтеры» за вакцинацию».</w:t>
      </w:r>
    </w:p>
    <w:p>
      <w:pPr>
        <w:spacing w:line="360" w:lineRule="auto"/>
        <w:ind w:firstLine="560" w:firstLineChars="200"/>
        <w:jc w:val="both"/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В</w:t>
      </w:r>
      <w:r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ru" w:eastAsia="zh-CN" w:bidi="ar"/>
        </w:rPr>
        <w:t xml:space="preserve"> рамках оказания дополнительной поддержки граждан пожилого возраста в связи с </w:t>
      </w:r>
      <w:r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en-US" w:eastAsia="zh-CN" w:bidi="ar"/>
        </w:rPr>
        <w:t>COVID</w:t>
      </w:r>
      <w:r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ru" w:eastAsia="zh-CN" w:bidi="ar"/>
        </w:rPr>
        <w:t>-19</w:t>
      </w:r>
      <w:r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ru-RU" w:eastAsia="zh-CN" w:bidi="ar"/>
        </w:rPr>
        <w:t>,</w:t>
      </w:r>
      <w:r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ru" w:eastAsia="zh-CN" w:bidi="ar"/>
        </w:rPr>
        <w:t xml:space="preserve"> на базе</w:t>
      </w:r>
      <w:r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ru-RU" w:eastAsia="zh-CN" w:bidi="ar"/>
        </w:rPr>
        <w:t xml:space="preserve"> Учреждения</w:t>
      </w:r>
      <w:r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ru" w:eastAsia="zh-CN" w:bidi="ar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ru-RU" w:eastAsia="zh-CN" w:bidi="ar"/>
        </w:rPr>
        <w:t>продолжает работу</w:t>
      </w:r>
      <w:r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ru" w:eastAsia="zh-CN" w:bidi="ar"/>
        </w:rPr>
        <w:t xml:space="preserve"> телефон «Горячей линии» по вопросам адресного социального сопровождения граждан 65+.</w:t>
      </w:r>
      <w:r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За 2021 год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"/>
        </w:rPr>
        <w:t xml:space="preserve"> поступило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78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"/>
        </w:rPr>
        <w:t xml:space="preserve"> звонков от граждан 65+, все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"/>
        </w:rPr>
        <w:t>поступившие звонки отработаны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добровольцами.</w:t>
      </w:r>
      <w:r>
        <w:rPr>
          <w:rFonts w:hint="default" w:ascii="Times New Roman" w:hAnsi="Times New Roman" w:cs="Times New Roman"/>
          <w:sz w:val="28"/>
          <w:szCs w:val="28"/>
          <w:lang w:val="ru"/>
        </w:rPr>
        <w:t xml:space="preserve"> </w:t>
      </w:r>
    </w:p>
    <w:p>
      <w:pPr>
        <w:spacing w:line="360" w:lineRule="auto"/>
        <w:ind w:firstLine="560" w:firstLineChars="20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 20 по 26 декабря, в рамках Новогодней недели добра, добровольцы приняли участие в акциях: «Волшебник Денис», «Новогоднее чудо»,  «Добрая почта», «Загляни в семейный альбом». Добровольцы </w:t>
      </w:r>
      <w:r>
        <w:rPr>
          <w:rFonts w:hint="default" w:ascii="Times New Roman" w:hAnsi="Times New Roman" w:cs="Times New Roman"/>
          <w:sz w:val="28"/>
          <w:szCs w:val="28"/>
        </w:rPr>
        <w:t xml:space="preserve"> отправл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яли</w:t>
      </w:r>
      <w:r>
        <w:rPr>
          <w:rFonts w:hint="default" w:ascii="Times New Roman" w:hAnsi="Times New Roman" w:cs="Times New Roman"/>
          <w:sz w:val="28"/>
          <w:szCs w:val="28"/>
        </w:rPr>
        <w:t xml:space="preserve"> праздничн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ые</w:t>
      </w:r>
      <w:r>
        <w:rPr>
          <w:rFonts w:hint="default" w:ascii="Times New Roman" w:hAnsi="Times New Roman" w:cs="Times New Roman"/>
          <w:sz w:val="28"/>
          <w:szCs w:val="28"/>
        </w:rPr>
        <w:t xml:space="preserve"> новогодн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ие</w:t>
      </w:r>
      <w:r>
        <w:rPr>
          <w:rFonts w:hint="default" w:ascii="Times New Roman" w:hAnsi="Times New Roman" w:cs="Times New Roman"/>
          <w:sz w:val="28"/>
          <w:szCs w:val="28"/>
        </w:rPr>
        <w:t xml:space="preserve"> откры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тки одиноким пожилым гражданам, </w:t>
      </w:r>
      <w:r>
        <w:rPr>
          <w:rFonts w:hint="default" w:ascii="Times New Roman" w:hAnsi="Times New Roman" w:cs="Times New Roman"/>
          <w:sz w:val="28"/>
          <w:szCs w:val="28"/>
        </w:rPr>
        <w:t>для организации новогодних праздников волонтеры приобрели новогодние украшения дл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я</w:t>
      </w:r>
      <w:r>
        <w:rPr>
          <w:rFonts w:hint="default" w:ascii="Times New Roman" w:hAnsi="Times New Roman" w:cs="Times New Roman"/>
          <w:sz w:val="28"/>
          <w:szCs w:val="28"/>
        </w:rPr>
        <w:t xml:space="preserve"> отделения-интернат малой вместимости для граждан пожилого возраста и инвалидов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поздравляли участников Великой Отечественной войны и людей, попавших в трудную жизненную ситуацию.</w:t>
      </w:r>
    </w:p>
    <w:p>
      <w:pPr>
        <w:spacing w:line="360" w:lineRule="auto"/>
        <w:ind w:firstLine="560" w:firstLineChars="200"/>
        <w:jc w:val="both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В Новогодней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неделе добра приняли участие </w:t>
      </w:r>
      <w:r>
        <w:rPr>
          <w:rFonts w:hint="default" w:ascii="Times New Roman" w:hAnsi="Times New Roman" w:eastAsia="SimSun" w:cs="Times New Roman"/>
          <w:sz w:val="28"/>
          <w:szCs w:val="28"/>
        </w:rPr>
        <w:t>волонтёры МАУК МО г.Нягань «Городской культурный центр «Планета», Местная религиозная организация Православный приход соборного соборного храма святителя Алексия Московског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о,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предоставив для наступающего праздника новогодние сувениры, игрушки на елки, сладкие подарки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для получателей социальных услуг отделения-интернат.</w:t>
      </w:r>
    </w:p>
    <w:p>
      <w:pPr>
        <w:spacing w:line="360" w:lineRule="auto"/>
        <w:ind w:firstLine="560" w:firstLineChars="20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В сфере сохранения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исторической памяти и гражданско-патриотического воспитания приняли участие в мероприятиях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52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добровольца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«Серебряные» волонтеры принимают активное участие в мероприятиях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по благоустройству памятных мест и воинских захоронений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в м</w:t>
      </w:r>
      <w:r>
        <w:rPr>
          <w:rFonts w:hint="default" w:ascii="Times New Roman" w:hAnsi="Times New Roman" w:cs="Times New Roman"/>
          <w:sz w:val="28"/>
          <w:szCs w:val="28"/>
        </w:rPr>
        <w:t>ероприятия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х</w:t>
      </w:r>
      <w:r>
        <w:rPr>
          <w:rFonts w:hint="default" w:ascii="Times New Roman" w:hAnsi="Times New Roman" w:cs="Times New Roman"/>
          <w:sz w:val="28"/>
          <w:szCs w:val="28"/>
        </w:rPr>
        <w:t xml:space="preserve"> по увековечиванию памяти погибших при защите Отечества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в а</w:t>
      </w:r>
      <w:r>
        <w:rPr>
          <w:rFonts w:hint="default" w:ascii="Times New Roman" w:hAnsi="Times New Roman" w:cs="Times New Roman"/>
          <w:sz w:val="28"/>
          <w:szCs w:val="28"/>
        </w:rPr>
        <w:t>кци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ях</w:t>
      </w:r>
      <w:r>
        <w:rPr>
          <w:rFonts w:hint="default" w:ascii="Times New Roman" w:hAnsi="Times New Roman" w:cs="Times New Roman"/>
          <w:sz w:val="28"/>
          <w:szCs w:val="28"/>
        </w:rPr>
        <w:t>, посвященны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</w:t>
      </w:r>
      <w:r>
        <w:rPr>
          <w:rFonts w:hint="default" w:ascii="Times New Roman" w:hAnsi="Times New Roman" w:cs="Times New Roman"/>
          <w:sz w:val="28"/>
          <w:szCs w:val="28"/>
        </w:rPr>
        <w:t xml:space="preserve"> памятным событиям в истории РФ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- </w:t>
      </w:r>
      <w:r>
        <w:rPr>
          <w:rFonts w:hint="default" w:ascii="Times New Roman" w:hAnsi="Times New Roman" w:cs="Times New Roman"/>
          <w:sz w:val="28"/>
          <w:szCs w:val="28"/>
        </w:rPr>
        <w:t>«Детство, опаленное войной»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hint="default" w:ascii="Times New Roman" w:hAnsi="Times New Roman" w:cs="Times New Roman"/>
          <w:sz w:val="28"/>
          <w:szCs w:val="28"/>
        </w:rPr>
        <w:t>«Партизанский отряд»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«Блокадный хлеб». </w:t>
      </w:r>
    </w:p>
    <w:p>
      <w:pPr>
        <w:spacing w:line="360" w:lineRule="auto"/>
        <w:ind w:firstLine="560" w:firstLineChars="20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Волонтеры «серебряного» возраста и куратор добровольческой деятельности приняли участие в </w:t>
      </w:r>
      <w:r>
        <w:rPr>
          <w:rFonts w:hint="default" w:ascii="Times New Roman" w:hAnsi="Times New Roman" w:cs="Times New Roman"/>
          <w:sz w:val="28"/>
          <w:szCs w:val="28"/>
        </w:rPr>
        <w:t>региональн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ом</w:t>
      </w:r>
      <w:r>
        <w:rPr>
          <w:rFonts w:hint="default" w:ascii="Times New Roman" w:hAnsi="Times New Roman" w:cs="Times New Roman"/>
          <w:sz w:val="28"/>
          <w:szCs w:val="28"/>
        </w:rPr>
        <w:t xml:space="preserve"> проект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е</w:t>
      </w:r>
      <w:r>
        <w:rPr>
          <w:rFonts w:hint="default" w:ascii="Times New Roman" w:hAnsi="Times New Roman" w:cs="Times New Roman"/>
          <w:sz w:val="28"/>
          <w:szCs w:val="28"/>
        </w:rPr>
        <w:t xml:space="preserve"> «Герои газетных статей», направленн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ом</w:t>
      </w:r>
      <w:r>
        <w:rPr>
          <w:rFonts w:hint="default" w:ascii="Times New Roman" w:hAnsi="Times New Roman" w:cs="Times New Roman"/>
          <w:sz w:val="28"/>
          <w:szCs w:val="28"/>
        </w:rPr>
        <w:t xml:space="preserve"> на сохранение и популяризацию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военно-исторического документального наследия, увековечиванию памяти о событиях Великой Отечественной войны 1941-1945 годов.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Организаторы проекта - </w:t>
      </w:r>
      <w:r>
        <w:rPr>
          <w:rFonts w:hint="default" w:ascii="Times New Roman" w:hAnsi="Times New Roman" w:cs="Times New Roman"/>
          <w:sz w:val="28"/>
          <w:szCs w:val="28"/>
        </w:rPr>
        <w:t>Архивн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ая</w:t>
      </w:r>
      <w:r>
        <w:rPr>
          <w:rFonts w:hint="default" w:ascii="Times New Roman" w:hAnsi="Times New Roman" w:cs="Times New Roman"/>
          <w:sz w:val="28"/>
          <w:szCs w:val="28"/>
        </w:rPr>
        <w:t xml:space="preserve"> служб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</w:t>
      </w:r>
      <w:r>
        <w:rPr>
          <w:rFonts w:hint="default" w:ascii="Times New Roman" w:hAnsi="Times New Roman" w:cs="Times New Roman"/>
          <w:sz w:val="28"/>
          <w:szCs w:val="28"/>
        </w:rPr>
        <w:t xml:space="preserve"> Югры (КУ «Государственный архив Югры») и Ресурсны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й</w:t>
      </w:r>
      <w:r>
        <w:rPr>
          <w:rFonts w:hint="default" w:ascii="Times New Roman" w:hAnsi="Times New Roman" w:cs="Times New Roman"/>
          <w:sz w:val="28"/>
          <w:szCs w:val="28"/>
        </w:rPr>
        <w:t xml:space="preserve"> центр добровольчества (БУ «Ресурсный центр развития социального обслуживания»)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>
      <w:pPr>
        <w:spacing w:line="360" w:lineRule="auto"/>
        <w:ind w:firstLine="560" w:firstLineChars="200"/>
        <w:jc w:val="both"/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Д</w:t>
      </w:r>
      <w:r>
        <w:rPr>
          <w:rFonts w:hint="default" w:ascii="Times New Roman" w:hAnsi="Times New Roman" w:cs="Times New Roman"/>
          <w:sz w:val="28"/>
          <w:szCs w:val="28"/>
        </w:rPr>
        <w:t>обровольц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ы</w:t>
      </w:r>
      <w:r>
        <w:rPr>
          <w:rFonts w:hint="default" w:ascii="Times New Roman" w:hAnsi="Times New Roman" w:cs="Times New Roman"/>
          <w:sz w:val="28"/>
          <w:szCs w:val="28"/>
        </w:rPr>
        <w:t xml:space="preserve"> выявл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яли</w:t>
      </w:r>
      <w:r>
        <w:rPr>
          <w:rFonts w:hint="default" w:ascii="Times New Roman" w:hAnsi="Times New Roman" w:cs="Times New Roman"/>
          <w:sz w:val="28"/>
          <w:szCs w:val="28"/>
        </w:rPr>
        <w:t xml:space="preserve"> в газетах, выпускаемых на территории округа  в военные годы, информаци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ю</w:t>
      </w:r>
      <w:r>
        <w:rPr>
          <w:rFonts w:hint="default" w:ascii="Times New Roman" w:hAnsi="Times New Roman" w:cs="Times New Roman"/>
          <w:sz w:val="28"/>
          <w:szCs w:val="28"/>
        </w:rPr>
        <w:t xml:space="preserve"> о героях войны, тыла, о событиях военных лет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>
      <w:pPr>
        <w:spacing w:line="360" w:lineRule="auto"/>
        <w:ind w:firstLine="537" w:firstLineChars="192"/>
        <w:jc w:val="both"/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ru" w:eastAsia="zh-CN" w:bidi="ar"/>
        </w:rPr>
      </w:pPr>
      <w:r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ru-RU" w:eastAsia="zh-CN" w:bidi="ar"/>
        </w:rPr>
        <w:t xml:space="preserve">Приняли участие </w:t>
      </w:r>
      <w:r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ru" w:eastAsia="zh-CN" w:bidi="ar"/>
        </w:rPr>
        <w:t>в Масштабном праздновании годовщины Всероссийской акции взаимопомощи #МыВместе, подарив сотрудницам ковидного отделения Няганской городской и детской поликлиники апельсины, совместно с родители и детьми БУ «Няганский реабилитационный центр для детей и подростков с ограниченными возможностями» приняли участие в акции «Кормушки для птиц», с сотрудниками полиции провели акцию «Осторожно, мошенники! Не дай себя обмануть».</w:t>
      </w:r>
    </w:p>
    <w:p>
      <w:pPr>
        <w:spacing w:line="360" w:lineRule="auto"/>
        <w:ind w:firstLine="560" w:firstLineChars="20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 летний период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«</w:t>
      </w:r>
      <w:r>
        <w:rPr>
          <w:rFonts w:hint="default" w:ascii="Times New Roman" w:hAnsi="Times New Roman" w:cs="Times New Roman"/>
          <w:sz w:val="28"/>
          <w:szCs w:val="28"/>
        </w:rPr>
        <w:t>серебряные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»</w:t>
      </w:r>
      <w:r>
        <w:rPr>
          <w:rFonts w:hint="default" w:ascii="Times New Roman" w:hAnsi="Times New Roman" w:cs="Times New Roman"/>
          <w:sz w:val="28"/>
          <w:szCs w:val="28"/>
        </w:rPr>
        <w:t xml:space="preserve"> волонтеры принимали участие в экологической акции «Чистый берег»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 Участвуют в</w:t>
      </w:r>
      <w:r>
        <w:rPr>
          <w:rFonts w:hint="default" w:ascii="Times New Roman" w:hAnsi="Times New Roman" w:cs="Times New Roman"/>
          <w:sz w:val="28"/>
          <w:szCs w:val="28"/>
        </w:rPr>
        <w:t xml:space="preserve"> акци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ях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sz w:val="28"/>
          <w:szCs w:val="28"/>
        </w:rPr>
        <w:t>о сбору пластмассовых  кры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ш</w:t>
      </w:r>
      <w:r>
        <w:rPr>
          <w:rFonts w:hint="default" w:ascii="Times New Roman" w:hAnsi="Times New Roman" w:cs="Times New Roman"/>
          <w:sz w:val="28"/>
          <w:szCs w:val="28"/>
        </w:rPr>
        <w:t>ечек, макулатуры  и  сбору отработанных батареек.</w:t>
      </w:r>
    </w:p>
    <w:p>
      <w:pPr>
        <w:spacing w:line="360" w:lineRule="auto"/>
        <w:ind w:hanging="709"/>
        <w:jc w:val="both"/>
        <w:rPr>
          <w:rFonts w:hint="default" w:ascii="Times New Roman" w:hAnsi="Times New Roman" w:cs="Times New Roman"/>
          <w:b w:val="0"/>
          <w:bCs w:val="0"/>
          <w:kern w:val="0"/>
          <w:sz w:val="28"/>
          <w:szCs w:val="28"/>
          <w:lang w:val="ru" w:eastAsia="zh-CN" w:bidi="ar"/>
        </w:rPr>
      </w:pP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</w:rPr>
        <w:t>В период  подготовки к новому учебному году подключились к акции  «Коробка добра»,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«Собери ребенка в школу», </w:t>
      </w:r>
      <w:r>
        <w:rPr>
          <w:rFonts w:hint="default" w:ascii="Times New Roman" w:hAnsi="Times New Roman" w:cs="Times New Roman"/>
          <w:sz w:val="28"/>
          <w:szCs w:val="28"/>
        </w:rPr>
        <w:t xml:space="preserve"> собрав для детей из неполных и многодетных семей школьные принадлежности.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Добровольцы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оказывают различную помощь гражданам старшего поколения и инвалидам, проводят  </w:t>
      </w:r>
      <w:r>
        <w:rPr>
          <w:rFonts w:hint="default" w:ascii="Times New Roman" w:hAnsi="Times New Roman" w:eastAsia="SimSun" w:cs="Times New Roman"/>
          <w:sz w:val="28"/>
          <w:szCs w:val="28"/>
        </w:rPr>
        <w:t>досугов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ые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 мероприяти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я в онлайн формате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,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оздравляют с тематическими праздниками одиноко проживающих граждан, в том числе ветеранов ВОв.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Во</w:t>
      </w:r>
      <w:r>
        <w:rPr>
          <w:rFonts w:hint="default" w:ascii="Times New Roman" w:hAnsi="Times New Roman" w:cs="Times New Roman"/>
          <w:sz w:val="28"/>
          <w:szCs w:val="28"/>
        </w:rPr>
        <w:t xml:space="preserve"> исполнени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е</w:t>
      </w:r>
      <w:r>
        <w:rPr>
          <w:rFonts w:hint="default" w:ascii="Times New Roman" w:hAnsi="Times New Roman" w:cs="Times New Roman"/>
          <w:sz w:val="28"/>
          <w:szCs w:val="28"/>
        </w:rPr>
        <w:t xml:space="preserve"> приказа Д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епсоцразвития </w:t>
      </w:r>
      <w:r>
        <w:rPr>
          <w:rFonts w:hint="default" w:ascii="Times New Roman" w:hAnsi="Times New Roman" w:cs="Times New Roman"/>
          <w:sz w:val="28"/>
          <w:szCs w:val="28"/>
        </w:rPr>
        <w:t xml:space="preserve"> Югры от 03.09.2020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№ 1126-р «О закреплении добровольцев (волонтеров) за гражданами пожилого возраста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» </w:t>
      </w:r>
      <w:r>
        <w:rPr>
          <w:rFonts w:hint="default" w:ascii="Times New Roman" w:hAnsi="Times New Roman" w:eastAsia="SimSun" w:cs="Times New Roman"/>
          <w:sz w:val="28"/>
          <w:szCs w:val="28"/>
          <w:lang w:val="en-US" w:eastAsia="ru-RU"/>
        </w:rPr>
        <w:t xml:space="preserve">7 «серебряных» и «корпоративных» добровольцев  закреплены </w:t>
      </w:r>
      <w:r>
        <w:rPr>
          <w:rFonts w:hint="default" w:ascii="Times New Roman" w:hAnsi="Times New Roman" w:cs="Times New Roman" w:eastAsiaTheme="minorHAnsi"/>
          <w:sz w:val="28"/>
          <w:szCs w:val="28"/>
        </w:rPr>
        <w:t>за гражданами пожилого возраста, нуждающимися в постоянной или временной посторонней помощи</w:t>
      </w:r>
      <w:r>
        <w:rPr>
          <w:rFonts w:hint="default" w:ascii="Times New Roman" w:hAnsi="Times New Roman" w:cs="Times New Roman" w:eastAsiaTheme="minorHAnsi"/>
          <w:sz w:val="28"/>
          <w:szCs w:val="28"/>
          <w:lang w:val="ru-RU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Calibri" w:cs="Times New Roman"/>
          <w:sz w:val="28"/>
          <w:szCs w:val="28"/>
          <w:lang w:eastAsia="ru-RU"/>
        </w:rPr>
        <w:t>Во исполнение приказа Депсоцразвития Югры от 02.10.2020</w:t>
      </w: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Calibri" w:cs="Times New Roman"/>
          <w:sz w:val="28"/>
          <w:szCs w:val="28"/>
          <w:lang w:eastAsia="ru-RU"/>
        </w:rPr>
        <w:t xml:space="preserve"> №1259-р</w:t>
      </w: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Calibri" w:cs="Times New Roman"/>
          <w:sz w:val="28"/>
          <w:szCs w:val="28"/>
          <w:lang w:eastAsia="ru-RU"/>
        </w:rPr>
        <w:t>«Об организации работы учреждений, подведомственных Депсоцразвития Югры, по социально-психологическому сопровождению лиц с инвалидностью добровольцами (волонтерами), профилактике эмоционального выгорания добровольцев (волонтеров), оказывающих социальные услуги»,</w:t>
      </w:r>
      <w:r>
        <w:rPr>
          <w:rFonts w:hint="default"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9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ru-RU"/>
        </w:rPr>
        <w:t>добровольцев  принимают участие в мероприятиях социально-психологического сопровождения лиц с инвалидностью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, проведено 28 мероприятий. П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сихологом Учреждения проведено 36 м</w:t>
      </w:r>
      <w:r>
        <w:rPr>
          <w:rFonts w:hint="default" w:ascii="Times New Roman" w:hAnsi="Times New Roman" w:cs="Times New Roman"/>
          <w:sz w:val="28"/>
          <w:szCs w:val="28"/>
        </w:rPr>
        <w:t>ероприяти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й </w:t>
      </w:r>
      <w:r>
        <w:rPr>
          <w:rFonts w:hint="default" w:ascii="Times New Roman" w:hAnsi="Times New Roman" w:cs="Times New Roman"/>
          <w:sz w:val="28"/>
          <w:szCs w:val="28"/>
        </w:rPr>
        <w:t xml:space="preserve"> с добровольцами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по профилактике эмоционального выгорания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>
      <w:pPr>
        <w:spacing w:line="360" w:lineRule="auto"/>
        <w:ind w:firstLine="560" w:firstLineChars="20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</w:t>
      </w:r>
      <w:r>
        <w:rPr>
          <w:rFonts w:hint="default" w:ascii="Times New Roman" w:hAnsi="Times New Roman" w:cs="Times New Roman"/>
          <w:sz w:val="28"/>
          <w:szCs w:val="28"/>
        </w:rPr>
        <w:t xml:space="preserve"> году в рамках технологии  «Алло, волонтер!» оказана телефонная помощь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8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6</w:t>
      </w:r>
      <w:r>
        <w:rPr>
          <w:rFonts w:hint="default" w:ascii="Times New Roman" w:hAnsi="Times New Roman" w:cs="Times New Roman"/>
          <w:sz w:val="28"/>
          <w:szCs w:val="28"/>
        </w:rPr>
        <w:t xml:space="preserve"> гражданам пожилого возраста в количестве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173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услуг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sz w:val="28"/>
          <w:szCs w:val="28"/>
        </w:rPr>
        <w:t xml:space="preserve">, в рамках технологии «Добрососед»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67</w:t>
      </w:r>
      <w:r>
        <w:rPr>
          <w:rFonts w:hint="default" w:ascii="Times New Roman" w:hAnsi="Times New Roman" w:cs="Times New Roman"/>
          <w:sz w:val="28"/>
          <w:szCs w:val="28"/>
        </w:rPr>
        <w:t xml:space="preserve"> гражданам, нуждающихся в помощи волонтеров из числа соседей оказано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2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61</w:t>
      </w:r>
      <w:r>
        <w:rPr>
          <w:rFonts w:hint="default" w:ascii="Times New Roman" w:hAnsi="Times New Roman" w:cs="Times New Roman"/>
          <w:sz w:val="28"/>
          <w:szCs w:val="28"/>
        </w:rPr>
        <w:t xml:space="preserve"> услуг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</w:t>
      </w:r>
      <w:r>
        <w:rPr>
          <w:rFonts w:hint="default" w:ascii="Times New Roman" w:hAnsi="Times New Roman" w:cs="Times New Roman"/>
          <w:sz w:val="28"/>
          <w:szCs w:val="28"/>
        </w:rPr>
        <w:t>, в  том числе ветеранам 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О</w:t>
      </w:r>
      <w:r>
        <w:rPr>
          <w:rFonts w:hint="default" w:ascii="Times New Roman" w:hAnsi="Times New Roman" w:cs="Times New Roman"/>
          <w:sz w:val="28"/>
          <w:szCs w:val="28"/>
        </w:rPr>
        <w:t>в.</w:t>
      </w:r>
    </w:p>
    <w:p>
      <w:pPr>
        <w:spacing w:line="360" w:lineRule="auto"/>
        <w:ind w:firstLine="560" w:firstLineChars="200"/>
        <w:jc w:val="both"/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 xml:space="preserve">За активную гражданскую позицию, вовлеченность в добровольческую деятельность,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>за неоценимую помощь гражданам в период пандемии коронавирусной инфекции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, за участие в реализации архивного проекта «Герои газетных историй», добровольцы награждены благодарственными письмами: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right="0"/>
        <w:jc w:val="both"/>
        <w:textAlignment w:val="auto"/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- Д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>епутат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а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 xml:space="preserve"> государственной думы РФ Татьян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ой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 xml:space="preserve"> Гоголев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ой;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right="0"/>
        <w:jc w:val="both"/>
        <w:textAlignment w:val="auto"/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- БУ «Ресурсный центр по развитию добровольчества в сфере социальной защиты и социального обслуживания»;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right="0"/>
        <w:jc w:val="both"/>
        <w:textAlignment w:val="auto"/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- Региональный координационный центр развития добровольческой деятельности в архивном деле на территории ХМАО - Югры.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Учреждением заключены соглашения по совместной деятельности  с привлечением добровольцев (волонтеров) с Местной религиозной организацией «Православный Приход соборного храма святителя Алексия Московского»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</w:t>
      </w:r>
      <w:r>
        <w:rPr>
          <w:rFonts w:hint="default" w:ascii="Times New Roman" w:hAnsi="Times New Roman" w:cs="Times New Roman"/>
          <w:sz w:val="28"/>
          <w:szCs w:val="28"/>
        </w:rPr>
        <w:t xml:space="preserve"> Всероссийской общественной организацией «Союз добровольцев России»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hint="default" w:ascii="Times New Roman" w:hAnsi="Times New Roman" w:cs="Times New Roman" w:eastAsiaTheme="minorHAnsi"/>
          <w:color w:val="000000"/>
          <w:sz w:val="28"/>
          <w:szCs w:val="28"/>
          <w:lang w:eastAsia="en-US"/>
        </w:rPr>
        <w:t>МАУ</w:t>
      </w:r>
      <w:r>
        <w:rPr>
          <w:rFonts w:hint="default" w:ascii="Times New Roman" w:hAnsi="Times New Roman" w:cs="Times New Roman" w:eastAsiaTheme="minorHAnsi"/>
          <w:color w:val="000000"/>
          <w:sz w:val="28"/>
          <w:szCs w:val="28"/>
          <w:lang w:val="ru-RU" w:eastAsia="en-US"/>
        </w:rPr>
        <w:t>К</w:t>
      </w:r>
      <w:r>
        <w:rPr>
          <w:rFonts w:hint="default"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 МО г.Нягани «Дом молодежи»</w:t>
      </w:r>
      <w:r>
        <w:rPr>
          <w:rFonts w:hint="default" w:ascii="Times New Roman" w:hAnsi="Times New Roman" w:cs="Times New Roman" w:eastAsiaTheme="minorHAnsi"/>
          <w:color w:val="000000"/>
          <w:sz w:val="28"/>
          <w:szCs w:val="28"/>
          <w:lang w:val="ru-RU" w:eastAsia="en-US"/>
        </w:rPr>
        <w:t xml:space="preserve">, </w:t>
      </w:r>
      <w:r>
        <w:rPr>
          <w:rFonts w:hint="default" w:ascii="Times New Roman" w:hAnsi="Times New Roman" w:cs="Times New Roman" w:eastAsiaTheme="minorHAnsi"/>
          <w:color w:val="000000"/>
          <w:sz w:val="28"/>
          <w:szCs w:val="28"/>
          <w:lang w:eastAsia="en-US"/>
        </w:rPr>
        <w:t>МАУК МО городской культурный центр «Планета»</w:t>
      </w:r>
      <w:r>
        <w:rPr>
          <w:rFonts w:hint="default" w:ascii="Times New Roman" w:hAnsi="Times New Roman" w:cs="Times New Roman" w:eastAsiaTheme="minorHAnsi"/>
          <w:color w:val="000000"/>
          <w:sz w:val="28"/>
          <w:szCs w:val="28"/>
          <w:lang w:val="ru-RU" w:eastAsia="en-US"/>
        </w:rPr>
        <w:t xml:space="preserve">. В рамках заключённых соглашений проводятся совместные мероприятия, акции, </w:t>
      </w:r>
      <w:r>
        <w:rPr>
          <w:rFonts w:hint="default" w:ascii="Times New Roman" w:hAnsi="Times New Roman" w:cs="Times New Roman"/>
          <w:sz w:val="28"/>
          <w:szCs w:val="28"/>
        </w:rPr>
        <w:t>приуроченные к праздничным и памятным датам.</w:t>
      </w:r>
    </w:p>
    <w:p>
      <w:pPr>
        <w:spacing w:line="36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p>
      <w:pPr>
        <w:spacing w:line="36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Заключение</w:t>
      </w:r>
    </w:p>
    <w:p>
      <w:pPr>
        <w:pStyle w:val="13"/>
        <w:spacing w:before="0" w:after="0" w:line="360" w:lineRule="auto"/>
        <w:ind w:firstLine="560" w:firstLineChars="20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Участие в волонтерском движении способствует изменению мировоззрения  и приносит пользу, как государству, так и самим волонтерам, которые посредством добровольческой деятельности развивают свои умения и навыки, удовлетворяют потребность в общении и самоуважении, осознают свою полезность и нужность, развивают в себе важные личностные качества, на деле следуют своим моральным принципам.</w:t>
      </w:r>
    </w:p>
    <w:p>
      <w:pPr>
        <w:spacing w:line="360" w:lineRule="auto"/>
        <w:ind w:firstLine="560" w:firstLineChars="20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 xml:space="preserve">В ходе проведенных обучений все волонтеры получили необходимые для работы с гражданами пожилого возраста и инвалидами знания и приобрели навыки, способствующие оказанию необходимой культурно-просветительской деятельности, бытовой, консультативной, 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  <w:lang w:val="ru-RU"/>
        </w:rPr>
        <w:t>психологической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 xml:space="preserve"> помощи пожилым людям и инвалидам.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П</w:t>
      </w:r>
      <w:r>
        <w:rPr>
          <w:rFonts w:hint="default" w:ascii="Times New Roman" w:hAnsi="Times New Roman" w:cs="Times New Roman"/>
          <w:sz w:val="28"/>
          <w:szCs w:val="28"/>
        </w:rPr>
        <w:t xml:space="preserve">роведены все запланированные мероприятия и акции.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Д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>обровольческая деятельность  востребована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 и позволяет удовлетворять потребности граждан, нуждающихся в помощи.</w:t>
      </w: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spacing w:line="360" w:lineRule="auto"/>
        <w:ind w:hanging="709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>
      <w:pPr>
        <w:tabs>
          <w:tab w:val="left" w:pos="851"/>
        </w:tabs>
        <w:wordWrap w:val="0"/>
        <w:spacing w:line="240" w:lineRule="auto"/>
        <w:ind w:hanging="709"/>
        <w:jc w:val="right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  <w:lang w:val="ru-RU"/>
        </w:rPr>
        <w:t xml:space="preserve">Приложение </w:t>
      </w:r>
    </w:p>
    <w:p>
      <w:pPr>
        <w:tabs>
          <w:tab w:val="left" w:pos="851"/>
        </w:tabs>
        <w:wordWrap w:val="0"/>
        <w:spacing w:line="240" w:lineRule="auto"/>
        <w:ind w:hanging="709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 xml:space="preserve">к </w:t>
      </w:r>
      <w:r>
        <w:rPr>
          <w:rFonts w:hint="default" w:ascii="Times New Roman" w:hAnsi="Times New Roman" w:cs="Times New Roman"/>
          <w:color w:val="000000"/>
          <w:sz w:val="20"/>
          <w:szCs w:val="20"/>
          <w:lang w:val="ru-RU"/>
        </w:rPr>
        <w:t>отчету</w:t>
      </w:r>
      <w:r>
        <w:rPr>
          <w:rFonts w:hint="default" w:ascii="Times New Roman" w:hAnsi="Times New Roman" w:cs="Times New Roman"/>
          <w:color w:val="000000"/>
          <w:sz w:val="20"/>
          <w:szCs w:val="20"/>
        </w:rPr>
        <w:t xml:space="preserve">  БУ «Няганский комплексный центр</w:t>
      </w:r>
    </w:p>
    <w:p>
      <w:pPr>
        <w:spacing w:line="240" w:lineRule="auto"/>
        <w:jc w:val="right"/>
        <w:rPr>
          <w:rFonts w:hint="default" w:ascii="Times New Roman" w:hAnsi="Times New Roman" w:cs="Times New Roman"/>
          <w:color w:val="00000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 xml:space="preserve"> социального обслуживания населения» </w:t>
      </w:r>
    </w:p>
    <w:p>
      <w:pPr>
        <w:tabs>
          <w:tab w:val="left" w:pos="851"/>
        </w:tabs>
        <w:wordWrap/>
        <w:spacing w:line="360" w:lineRule="auto"/>
        <w:jc w:val="both"/>
        <w:rPr>
          <w:rFonts w:hint="default" w:ascii="Times New Roman" w:hAnsi="Times New Roman" w:cs="Times New Roman"/>
          <w:lang w:val="ru-RU"/>
        </w:rPr>
      </w:pPr>
    </w:p>
    <w:p>
      <w:pPr>
        <w:rPr>
          <w:rFonts w:hint="default"/>
          <w:lang w:val="ru-RU"/>
        </w:rPr>
      </w:pPr>
    </w:p>
    <w:p>
      <w:pPr>
        <w:ind w:firstLine="560" w:firstLineChars="20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  <w:sectPr>
          <w:headerReference r:id="rId5" w:type="default"/>
          <w:pgSz w:w="11906" w:h="16838"/>
          <w:pgMar w:top="1134" w:right="850" w:bottom="1134" w:left="1701" w:header="1134" w:footer="0" w:gutter="0"/>
          <w:pgNumType w:fmt="decimal"/>
          <w:cols w:space="0" w:num="1"/>
          <w:formProt w:val="0"/>
          <w:rtlGutter w:val="0"/>
          <w:docGrid w:linePitch="360" w:charSpace="0"/>
        </w:sectPr>
      </w:pPr>
      <w:bookmarkStart w:id="0" w:name="_GoBack"/>
      <w:bookmarkEnd w:id="0"/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Отзыв от получателя социальных услуг отделения социального сопровождения граждан: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«Добрых слов о Вас  можно много сказать. Я хочу пожелать жизни долгой, полной, счастливой, легко отдыхать и трудиться с отдачей. Чтоб все получалось. Низкий поклон и большое спасибо за помощь! Флеева».</w:t>
      </w:r>
    </w:p>
    <w:p>
      <w:pPr>
        <w:tabs>
          <w:tab w:val="left" w:pos="200"/>
          <w:tab w:val="left" w:pos="7400"/>
        </w:tabs>
        <w:spacing w:line="360" w:lineRule="auto"/>
        <w:ind w:hanging="709"/>
        <w:jc w:val="right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415155" cy="6247765"/>
            <wp:effectExtent l="0" t="0" r="4445" b="635"/>
            <wp:docPr id="5" name="Изображение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62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391025" cy="6214745"/>
            <wp:effectExtent l="0" t="0" r="9525" b="14605"/>
            <wp:docPr id="6" name="Изображение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414520" cy="6246495"/>
            <wp:effectExtent l="0" t="0" r="5080" b="1905"/>
            <wp:docPr id="10" name="Изображение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303395" cy="6247765"/>
            <wp:effectExtent l="0" t="0" r="1905" b="635"/>
            <wp:docPr id="9" name="Изображение 9" descr="IMG_20220113_13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0220113_1315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62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197985" cy="6223000"/>
            <wp:effectExtent l="0" t="0" r="12065" b="6350"/>
            <wp:docPr id="7" name="Изображение 7" descr="IMG_20220113_13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0220113_1317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161790" cy="6222365"/>
            <wp:effectExtent l="0" t="0" r="10160" b="6985"/>
            <wp:docPr id="8" name="Изображение 8" descr="IMG_20220113_13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0220113_1315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427220" cy="6264910"/>
            <wp:effectExtent l="0" t="0" r="11430" b="2540"/>
            <wp:docPr id="11" name="Изображение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626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426585" cy="6264275"/>
            <wp:effectExtent l="0" t="0" r="12065" b="3175"/>
            <wp:docPr id="12" name="Изображение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439920" cy="6283325"/>
            <wp:effectExtent l="0" t="0" r="17780" b="3175"/>
            <wp:docPr id="13" name="Изображение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448810" cy="6296025"/>
            <wp:effectExtent l="0" t="0" r="8890" b="9525"/>
            <wp:docPr id="14" name="Изображение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0"/>
          <w:tab w:val="left" w:pos="7400"/>
        </w:tabs>
        <w:spacing w:line="360" w:lineRule="auto"/>
        <w:ind w:hanging="709"/>
        <w:jc w:val="right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432935" cy="6273165"/>
            <wp:effectExtent l="0" t="0" r="5715" b="13335"/>
            <wp:docPr id="15" name="Изображение 15" descr="Благодарственное-письмо-Новосел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Благодарственное-письмо-Новоселовой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672965" cy="6230620"/>
            <wp:effectExtent l="0" t="0" r="13335" b="17780"/>
            <wp:docPr id="3" name="Изображение 3" descr="IMG-20220113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-20220113-WA00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623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6838" w:h="11906" w:orient="landscape"/>
      <w:pgMar w:top="720" w:right="720" w:bottom="720" w:left="720" w:header="1134" w:footer="0" w:gutter="0"/>
      <w:pgNumType w:fmt="decimal"/>
      <w:cols w:equalWidth="0" w:num="2">
        <w:col w:w="7486" w:space="425"/>
        <w:col w:w="7486"/>
      </w:cols>
      <w:formProt w:val="0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Tahoma">
    <w:panose1 w:val="020B0604030504040204"/>
    <w:charset w:val="01"/>
    <w:family w:val="roman"/>
    <w:pitch w:val="default"/>
    <w:sig w:usb0="E1002EFF" w:usb1="C000605B" w:usb2="00000029" w:usb3="00000000" w:csb0="200101FF" w:csb1="20280000"/>
  </w:font>
  <w:font w:name="a_AntiqueTradyNr">
    <w:altName w:val="Liberation Mono"/>
    <w:panose1 w:val="00000000000000000000"/>
    <w:charset w:val="01"/>
    <w:family w:val="roman"/>
    <w:pitch w:val="default"/>
    <w:sig w:usb0="00000000" w:usb1="00000000" w:usb2="00000000" w:usb3="00000000" w:csb0="00000000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  <w:font w:name="Liberation Sans">
    <w:panose1 w:val="020B0604020202020204"/>
    <w:charset w:val="01"/>
    <w:family w:val="roman"/>
    <w:pitch w:val="default"/>
    <w:sig w:usb0="E0000AFF" w:usb1="500078FF" w:usb2="00000021" w:usb3="00000000" w:csb0="600001BF" w:csb1="DFF70000"/>
  </w:font>
  <w:font w:name="Droid Sans Fallback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VC">
    <w:altName w:val="Yu Gothic"/>
    <w:panose1 w:val="00000000000000000000"/>
    <w:charset w:val="80"/>
    <w:family w:val="auto"/>
    <w:pitch w:val="default"/>
    <w:sig w:usb0="00000000" w:usb1="00000000" w:usb2="00000010" w:usb3="00000000" w:csb0="00020001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tab/>
    </w:r>
    <w:r>
      <w:fldChar w:fldCharType="begin"/>
    </w:r>
    <w:r>
      <w:instrText xml:space="preserve">PAGE</w:instrText>
    </w:r>
    <w:r>
      <w:fldChar w:fldCharType="separate"/>
    </w:r>
    <w:r>
      <w:t>9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0"/>
  <w:bordersDoNotSurroundFooter w:val="0"/>
  <w:documentProtection w:enforcement="0"/>
  <w:defaultTabStop w:val="286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F164F"/>
    <w:rsid w:val="06207E3D"/>
    <w:rsid w:val="07ED0140"/>
    <w:rsid w:val="23C577D1"/>
    <w:rsid w:val="261127D8"/>
    <w:rsid w:val="2B976111"/>
    <w:rsid w:val="33380DF1"/>
    <w:rsid w:val="336F544D"/>
    <w:rsid w:val="34B51AB3"/>
    <w:rsid w:val="571A77B4"/>
    <w:rsid w:val="5B7E0B27"/>
    <w:rsid w:val="5FF12EE0"/>
    <w:rsid w:val="623F1451"/>
    <w:rsid w:val="6285545B"/>
    <w:rsid w:val="69FF0FE0"/>
    <w:rsid w:val="6B8143C7"/>
    <w:rsid w:val="6C016FAC"/>
    <w:rsid w:val="76AA2200"/>
    <w:rsid w:val="778D73FF"/>
    <w:rsid w:val="798E43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widowControl/>
      <w:bidi w:val="0"/>
      <w:spacing w:before="0" w:after="0" w:line="259" w:lineRule="auto"/>
      <w:jc w:val="left"/>
    </w:pPr>
    <w:rPr>
      <w:rFonts w:ascii="Cambria" w:hAnsi="Cambria" w:eastAsia="Calibri" w:cs="DejaVu Sans"/>
      <w:color w:val="auto"/>
      <w:kern w:val="0"/>
      <w:sz w:val="20"/>
      <w:szCs w:val="20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Balloon Text"/>
    <w:basedOn w:val="1"/>
    <w:qFormat/>
    <w:uiPriority w:val="0"/>
    <w:pPr>
      <w:spacing w:line="240" w:lineRule="auto"/>
    </w:pPr>
    <w:rPr>
      <w:rFonts w:ascii="Tahoma" w:hAnsi="Tahoma" w:cs="Tahoma"/>
      <w:sz w:val="16"/>
      <w:szCs w:val="16"/>
    </w:rPr>
  </w:style>
  <w:style w:type="paragraph" w:styleId="6">
    <w:name w:val="caption"/>
    <w:basedOn w:val="1"/>
    <w:next w:val="1"/>
    <w:qFormat/>
    <w:uiPriority w:val="0"/>
    <w:pPr>
      <w:suppressLineNumbers/>
      <w:spacing w:before="120" w:after="120"/>
    </w:pPr>
    <w:rPr>
      <w:rFonts w:ascii="Times New Roman" w:hAnsi="Times New Roman"/>
      <w:i/>
      <w:iCs/>
      <w:sz w:val="24"/>
      <w:szCs w:val="24"/>
    </w:rPr>
  </w:style>
  <w:style w:type="paragraph" w:styleId="7">
    <w:name w:val="index 1"/>
    <w:basedOn w:val="1"/>
    <w:next w:val="1"/>
    <w:semiHidden/>
    <w:unhideWhenUsed/>
    <w:qFormat/>
    <w:uiPriority w:val="99"/>
  </w:style>
  <w:style w:type="paragraph" w:styleId="8">
    <w:name w:val="header"/>
    <w:basedOn w:val="1"/>
    <w:qFormat/>
    <w:uiPriority w:val="0"/>
    <w:pPr>
      <w:tabs>
        <w:tab w:val="center" w:pos="4677"/>
        <w:tab w:val="right" w:pos="9355"/>
      </w:tabs>
      <w:spacing w:line="240" w:lineRule="auto"/>
    </w:pPr>
  </w:style>
  <w:style w:type="paragraph" w:styleId="9">
    <w:name w:val="Body Text"/>
    <w:basedOn w:val="1"/>
    <w:qFormat/>
    <w:uiPriority w:val="0"/>
    <w:pPr>
      <w:spacing w:before="0" w:after="140" w:line="276" w:lineRule="auto"/>
    </w:pPr>
  </w:style>
  <w:style w:type="paragraph" w:styleId="10">
    <w:name w:val="index heading"/>
    <w:basedOn w:val="1"/>
    <w:next w:val="7"/>
    <w:qFormat/>
    <w:uiPriority w:val="0"/>
    <w:pPr>
      <w:suppressLineNumbers/>
    </w:pPr>
    <w:rPr>
      <w:rFonts w:ascii="Times New Roman" w:hAnsi="Times New Roman"/>
    </w:rPr>
  </w:style>
  <w:style w:type="paragraph" w:styleId="11">
    <w:name w:val="footer"/>
    <w:basedOn w:val="1"/>
    <w:qFormat/>
    <w:uiPriority w:val="0"/>
    <w:pPr>
      <w:tabs>
        <w:tab w:val="center" w:pos="4677"/>
        <w:tab w:val="right" w:pos="9355"/>
      </w:tabs>
      <w:spacing w:line="240" w:lineRule="auto"/>
    </w:pPr>
  </w:style>
  <w:style w:type="paragraph" w:styleId="12">
    <w:name w:val="List"/>
    <w:basedOn w:val="9"/>
    <w:qFormat/>
    <w:uiPriority w:val="0"/>
    <w:rPr>
      <w:rFonts w:ascii="Times New Roman" w:hAnsi="Times New Roman"/>
    </w:rPr>
  </w:style>
  <w:style w:type="paragraph" w:styleId="13">
    <w:name w:val="Normal (Web)"/>
    <w:basedOn w:val="1"/>
    <w:qFormat/>
    <w:uiPriority w:val="0"/>
    <w:pPr>
      <w:spacing w:before="280" w:after="28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4">
    <w:name w:val="Subtitle"/>
    <w:basedOn w:val="1"/>
    <w:qFormat/>
    <w:uiPriority w:val="0"/>
    <w:pPr>
      <w:spacing w:line="240" w:lineRule="auto"/>
      <w:jc w:val="center"/>
    </w:pPr>
    <w:rPr>
      <w:rFonts w:ascii="a_AntiqueTradyNr" w:hAnsi="a_AntiqueTradyNr" w:eastAsia="Times New Roman" w:cs="Times New Roman"/>
      <w:sz w:val="24"/>
      <w:lang w:eastAsia="ru-RU"/>
    </w:rPr>
  </w:style>
  <w:style w:type="character" w:customStyle="1" w:styleId="15">
    <w:name w:val="Верхний колонтитул Знак"/>
    <w:basedOn w:val="2"/>
    <w:qFormat/>
    <w:uiPriority w:val="0"/>
    <w:rPr>
      <w:rFonts w:ascii="Cambria" w:hAnsi="Cambria"/>
      <w:sz w:val="20"/>
      <w:szCs w:val="20"/>
    </w:rPr>
  </w:style>
  <w:style w:type="character" w:customStyle="1" w:styleId="16">
    <w:name w:val="Нижний колонтитул Знак"/>
    <w:basedOn w:val="2"/>
    <w:qFormat/>
    <w:uiPriority w:val="0"/>
    <w:rPr>
      <w:rFonts w:ascii="Cambria" w:hAnsi="Cambria"/>
      <w:sz w:val="20"/>
      <w:szCs w:val="20"/>
    </w:rPr>
  </w:style>
  <w:style w:type="character" w:customStyle="1" w:styleId="17">
    <w:name w:val="Текст выноски Знак"/>
    <w:basedOn w:val="2"/>
    <w:qFormat/>
    <w:uiPriority w:val="0"/>
    <w:rPr>
      <w:rFonts w:ascii="Tahoma" w:hAnsi="Tahoma" w:cs="Tahoma"/>
      <w:sz w:val="16"/>
      <w:szCs w:val="16"/>
    </w:rPr>
  </w:style>
  <w:style w:type="character" w:customStyle="1" w:styleId="18">
    <w:name w:val="Интернет-ссылка"/>
    <w:basedOn w:val="2"/>
    <w:qFormat/>
    <w:uiPriority w:val="0"/>
    <w:rPr>
      <w:color w:val="0000FF"/>
      <w:u w:val="single"/>
    </w:rPr>
  </w:style>
  <w:style w:type="character" w:customStyle="1" w:styleId="19">
    <w:name w:val="Символ нумерации"/>
    <w:qFormat/>
    <w:uiPriority w:val="0"/>
  </w:style>
  <w:style w:type="paragraph" w:customStyle="1" w:styleId="20">
    <w:name w:val="Заголовок"/>
    <w:basedOn w:val="1"/>
    <w:next w:val="9"/>
    <w:qFormat/>
    <w:uiPriority w:val="0"/>
    <w:pPr>
      <w:keepNext/>
      <w:spacing w:before="240" w:after="120"/>
    </w:pPr>
    <w:rPr>
      <w:rFonts w:ascii="Liberation Sans" w:hAnsi="Liberation Sans" w:eastAsia="Droid Sans Fallback"/>
      <w:sz w:val="28"/>
      <w:szCs w:val="28"/>
    </w:rPr>
  </w:style>
  <w:style w:type="paragraph" w:customStyle="1" w:styleId="21">
    <w:name w:val="Указатель1"/>
    <w:basedOn w:val="1"/>
    <w:qFormat/>
    <w:uiPriority w:val="0"/>
    <w:pPr>
      <w:suppressLineNumbers/>
    </w:pPr>
    <w:rPr>
      <w:rFonts w:ascii="Times New Roman" w:hAnsi="Times New Roman" w:cs="DejaVu Sans"/>
    </w:rPr>
  </w:style>
  <w:style w:type="paragraph" w:customStyle="1" w:styleId="22">
    <w:name w:val="Верхний и нижний колонтитулы"/>
    <w:basedOn w:val="1"/>
    <w:qFormat/>
    <w:uiPriority w:val="0"/>
  </w:style>
  <w:style w:type="paragraph" w:customStyle="1" w:styleId="23">
    <w:name w:val="Содержимое таблицы"/>
    <w:basedOn w:val="1"/>
    <w:qFormat/>
    <w:uiPriority w:val="0"/>
    <w:pPr>
      <w:suppressLineNumbers/>
    </w:pPr>
  </w:style>
  <w:style w:type="paragraph" w:customStyle="1" w:styleId="24">
    <w:name w:val="Заголовок таблицы"/>
    <w:basedOn w:val="23"/>
    <w:qFormat/>
    <w:uiPriority w:val="0"/>
    <w:pPr>
      <w:jc w:val="center"/>
    </w:pPr>
    <w:rPr>
      <w:b/>
      <w:bCs/>
    </w:rPr>
  </w:style>
  <w:style w:type="paragraph" w:customStyle="1" w:styleId="25">
    <w:name w:val="ConsPlusCell"/>
    <w:qFormat/>
    <w:uiPriority w:val="0"/>
    <w:pPr>
      <w:widowControl w:val="0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2"/>
      <w:szCs w:val="20"/>
      <w:lang w:val="ru-RU" w:eastAsia="ru-RU" w:bidi="ar-SA"/>
    </w:rPr>
  </w:style>
  <w:style w:type="paragraph" w:styleId="26">
    <w:name w:val="No Spacing"/>
    <w:qFormat/>
    <w:uiPriority w:val="0"/>
    <w:pPr>
      <w:widowControl/>
      <w:bidi w:val="0"/>
      <w:spacing w:before="0" w:after="0"/>
      <w:jc w:val="left"/>
    </w:pPr>
    <w:rPr>
      <w:rFonts w:ascii="Calibri" w:hAnsi="Calibri" w:eastAsia="Calibri" w:cs="DejaVu Sans"/>
      <w:color w:val="auto"/>
      <w:kern w:val="0"/>
      <w:sz w:val="22"/>
      <w:szCs w:val="22"/>
      <w:lang w:val="ru-RU" w:eastAsia="en-US" w:bidi="ar-SA"/>
    </w:rPr>
  </w:style>
  <w:style w:type="paragraph" w:customStyle="1" w:styleId="27">
    <w:name w:val="Default"/>
    <w:qFormat/>
    <w:uiPriority w:val="0"/>
    <w:pPr>
      <w:widowControl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customStyle="1" w:styleId="28">
    <w:name w:val="Верхний колонтитул слева"/>
    <w:basedOn w:val="8"/>
    <w:qFormat/>
    <w:uiPriority w:val="0"/>
    <w:pPr>
      <w:suppressLineNumbers/>
    </w:pPr>
  </w:style>
  <w:style w:type="table" w:customStyle="1" w:styleId="29">
    <w:name w:val="Сетка таблицы3"/>
    <w:basedOn w:val="3"/>
    <w:qFormat/>
    <w:uiPriority w:val="39"/>
    <w:pPr>
      <w:spacing w:after="0" w:line="240" w:lineRule="auto"/>
      <w:jc w:val="both"/>
    </w:pPr>
    <w:rPr>
      <w:rFonts w:ascii="Times New Roman" w:hAnsi="Times New Roman" w:eastAsia="Calibri" w:cs="Times New Roman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30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4</Pages>
  <Words>1418</Words>
  <Characters>11005</Characters>
  <Paragraphs>62</Paragraphs>
  <TotalTime>2</TotalTime>
  <ScaleCrop>false</ScaleCrop>
  <LinksUpToDate>false</LinksUpToDate>
  <CharactersWithSpaces>12786</CharactersWithSpaces>
  <Application>WPS Office_11.2.0.10443_F1E327BC-269C-435d-A152-05C5408002CA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2020-12-26T07:23:00Z</dcterms:created>
  <dc:creator>Комлева Елена Романовна</dc:creator>
  <cp:lastModifiedBy>Пользователь</cp:lastModifiedBy>
  <cp:lastPrinted>2020-12-25T16:48:00Z</cp:lastPrinted>
  <dcterms:modified xsi:type="dcterms:W3CDTF">2022-01-13T10:12:33Z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1049-11.2.0.10443</vt:lpwstr>
  </property>
  <property fmtid="{D5CDD505-2E9C-101B-9397-08002B2CF9AE}" pid="10" name="ICV">
    <vt:lpwstr>A56EB347953146C380C950AD90E7B7E0</vt:lpwstr>
  </property>
</Properties>
</file>