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A8" w:rsidRPr="005C74A8" w:rsidRDefault="005C74A8" w:rsidP="005C74A8">
      <w:pPr>
        <w:spacing w:line="240" w:lineRule="auto"/>
        <w:rPr>
          <w:rFonts w:ascii="Arial" w:eastAsia="Times New Roman" w:hAnsi="Arial" w:cs="Arial"/>
          <w:caps/>
          <w:color w:val="3B4741"/>
          <w:sz w:val="42"/>
          <w:szCs w:val="42"/>
          <w:lang w:eastAsia="ru-RU"/>
        </w:rPr>
      </w:pPr>
      <w:r w:rsidRPr="005C74A8">
        <w:rPr>
          <w:rFonts w:ascii="Arial" w:eastAsia="Times New Roman" w:hAnsi="Arial" w:cs="Arial"/>
          <w:caps/>
          <w:color w:val="3B4741"/>
          <w:sz w:val="42"/>
          <w:szCs w:val="42"/>
          <w:lang w:eastAsia="ru-RU"/>
        </w:rPr>
        <w:t>ПОСТАНОВЛЕНИЕ ПРАВИТЕЛЬСТВА РФ "О ПРОГРАММЕ ГОСУДАРСТВЕННЫХ ГАРАНТИЙ БЕСПЛАТНОГО ОКАЗАНИЯ ГРАЖДАНАМ МЕДИЦИНСКОЙ ПОМОЩИ НА 2019 ГОД И НА ПЛАНОВЫЙ ПЕРИОД 2020 И 2021 ГОДОВ"</w:t>
      </w:r>
    </w:p>
    <w:p w:rsidR="005C74A8" w:rsidRPr="005C74A8" w:rsidRDefault="005C74A8" w:rsidP="005C74A8">
      <w:pPr>
        <w:spacing w:after="0" w:line="240" w:lineRule="auto"/>
        <w:rPr>
          <w:rFonts w:ascii="Times New Roman" w:eastAsia="Times New Roman" w:hAnsi="Times New Roman" w:cs="Times New Roman"/>
          <w:sz w:val="24"/>
          <w:szCs w:val="24"/>
          <w:lang w:eastAsia="ru-RU"/>
        </w:rPr>
      </w:pPr>
      <w:hyperlink r:id="rId5" w:history="1">
        <w:r w:rsidRPr="005C74A8">
          <w:rPr>
            <w:rFonts w:ascii="Arial" w:eastAsia="Times New Roman" w:hAnsi="Arial" w:cs="Arial"/>
            <w:noProof/>
            <w:color w:val="25944F"/>
            <w:sz w:val="27"/>
            <w:szCs w:val="27"/>
            <w:lang w:eastAsia="ru-RU"/>
          </w:rPr>
          <w:drawing>
            <wp:inline distT="0" distB="0" distL="0" distR="0" wp14:anchorId="6C6DFD5B" wp14:editId="529D890A">
              <wp:extent cx="381000" cy="381000"/>
              <wp:effectExtent l="0" t="0" r="0" b="0"/>
              <wp:docPr id="1" name="Рисунок 1" descr="http://xn--86-6kcasz9aw.xn--p1ai/cms_images/doc-ico/doc.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86-6kcasz9aw.xn--p1ai/cms_images/doc-ico/doc.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5C74A8">
          <w:rPr>
            <w:rFonts w:ascii="Arial" w:eastAsia="Times New Roman" w:hAnsi="Arial" w:cs="Arial"/>
            <w:color w:val="25944F"/>
            <w:sz w:val="27"/>
            <w:szCs w:val="27"/>
            <w:lang w:eastAsia="ru-RU"/>
          </w:rPr>
          <w:br/>
        </w:r>
        <w:r w:rsidRPr="005C74A8">
          <w:rPr>
            <w:rFonts w:ascii="Arial" w:eastAsia="Times New Roman" w:hAnsi="Arial" w:cs="Arial"/>
            <w:color w:val="25944F"/>
            <w:sz w:val="27"/>
            <w:szCs w:val="27"/>
            <w:u w:val="single"/>
            <w:lang w:eastAsia="ru-RU"/>
          </w:rPr>
          <w:t>3.2 MБ</w:t>
        </w:r>
        <w:r w:rsidRPr="005C74A8">
          <w:rPr>
            <w:rFonts w:ascii="Arial" w:eastAsia="Times New Roman" w:hAnsi="Arial" w:cs="Arial"/>
            <w:color w:val="25944F"/>
            <w:sz w:val="27"/>
            <w:szCs w:val="27"/>
            <w:lang w:eastAsia="ru-RU"/>
          </w:rPr>
          <w:br/>
        </w:r>
        <w:r w:rsidRPr="005C74A8">
          <w:rPr>
            <w:rFonts w:ascii="Arial" w:eastAsia="Times New Roman" w:hAnsi="Arial" w:cs="Arial"/>
            <w:color w:val="25944F"/>
            <w:sz w:val="27"/>
            <w:szCs w:val="27"/>
            <w:u w:val="single"/>
            <w:lang w:eastAsia="ru-RU"/>
          </w:rPr>
          <w:t>скачать</w:t>
        </w:r>
      </w:hyperlink>
    </w:p>
    <w:p w:rsidR="005C74A8" w:rsidRPr="005C74A8" w:rsidRDefault="005C74A8" w:rsidP="005C74A8">
      <w:pPr>
        <w:spacing w:before="300" w:after="150" w:line="240" w:lineRule="auto"/>
        <w:outlineLvl w:val="1"/>
        <w:rPr>
          <w:rFonts w:ascii="Arial" w:eastAsia="Times New Roman" w:hAnsi="Arial" w:cs="Arial"/>
          <w:color w:val="3B4741"/>
          <w:sz w:val="36"/>
          <w:szCs w:val="36"/>
          <w:lang w:eastAsia="ru-RU"/>
        </w:rPr>
      </w:pPr>
      <w:r w:rsidRPr="005C74A8">
        <w:rPr>
          <w:rFonts w:ascii="Arial" w:eastAsia="Times New Roman" w:hAnsi="Arial" w:cs="Arial"/>
          <w:color w:val="3B4741"/>
          <w:sz w:val="36"/>
          <w:szCs w:val="36"/>
          <w:lang w:eastAsia="ru-RU"/>
        </w:rPr>
        <w:t>1506 от 10.12.2018</w:t>
      </w:r>
    </w:p>
    <w:p w:rsidR="005C74A8" w:rsidRPr="005C74A8" w:rsidRDefault="005C74A8" w:rsidP="005C74A8">
      <w:pPr>
        <w:spacing w:after="150" w:line="240" w:lineRule="auto"/>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 </w:t>
      </w:r>
      <w:hyperlink r:id="rId8" w:anchor="applications" w:history="1">
        <w:r w:rsidRPr="005C74A8">
          <w:rPr>
            <w:rFonts w:ascii="Arial" w:eastAsia="Times New Roman" w:hAnsi="Arial" w:cs="Arial"/>
            <w:color w:val="25944F"/>
            <w:sz w:val="27"/>
            <w:szCs w:val="27"/>
            <w:u w:val="single"/>
            <w:lang w:eastAsia="ru-RU"/>
          </w:rPr>
          <w:t>Приложения</w:t>
        </w:r>
      </w:hyperlink>
    </w:p>
    <w:p w:rsidR="005C74A8" w:rsidRPr="005C74A8" w:rsidRDefault="005C74A8" w:rsidP="005C74A8">
      <w:pPr>
        <w:spacing w:after="150" w:line="240" w:lineRule="auto"/>
        <w:jc w:val="center"/>
        <w:rPr>
          <w:rFonts w:ascii="Arial" w:eastAsia="Times New Roman" w:hAnsi="Arial" w:cs="Arial"/>
          <w:color w:val="3B4741"/>
          <w:sz w:val="27"/>
          <w:szCs w:val="27"/>
          <w:lang w:eastAsia="ru-RU"/>
        </w:rPr>
      </w:pPr>
      <w:r w:rsidRPr="005C74A8">
        <w:rPr>
          <w:rFonts w:ascii="Arial" w:eastAsia="Times New Roman" w:hAnsi="Arial" w:cs="Arial"/>
          <w:b/>
          <w:bCs/>
          <w:color w:val="3B4741"/>
          <w:sz w:val="27"/>
          <w:szCs w:val="27"/>
          <w:lang w:eastAsia="ru-RU"/>
        </w:rPr>
        <w:t> </w:t>
      </w:r>
    </w:p>
    <w:p w:rsidR="005C74A8" w:rsidRPr="005C74A8" w:rsidRDefault="005C74A8" w:rsidP="005C74A8">
      <w:pPr>
        <w:spacing w:after="150" w:line="240" w:lineRule="auto"/>
        <w:jc w:val="center"/>
        <w:rPr>
          <w:rFonts w:ascii="Arial" w:eastAsia="Times New Roman" w:hAnsi="Arial" w:cs="Arial"/>
          <w:color w:val="3B4741"/>
          <w:sz w:val="27"/>
          <w:szCs w:val="27"/>
          <w:lang w:eastAsia="ru-RU"/>
        </w:rPr>
      </w:pPr>
      <w:r w:rsidRPr="005C74A8">
        <w:rPr>
          <w:rFonts w:ascii="Arial" w:eastAsia="Times New Roman" w:hAnsi="Arial" w:cs="Arial"/>
          <w:b/>
          <w:bCs/>
          <w:color w:val="3B4741"/>
          <w:sz w:val="27"/>
          <w:szCs w:val="27"/>
          <w:lang w:eastAsia="ru-RU"/>
        </w:rPr>
        <w:t> </w:t>
      </w:r>
    </w:p>
    <w:p w:rsidR="005C74A8" w:rsidRPr="005C74A8" w:rsidRDefault="005C74A8" w:rsidP="005C74A8">
      <w:pPr>
        <w:spacing w:after="150" w:line="240" w:lineRule="auto"/>
        <w:jc w:val="center"/>
        <w:rPr>
          <w:rFonts w:ascii="Arial" w:eastAsia="Times New Roman" w:hAnsi="Arial" w:cs="Arial"/>
          <w:color w:val="3B4741"/>
          <w:sz w:val="27"/>
          <w:szCs w:val="27"/>
          <w:lang w:eastAsia="ru-RU"/>
        </w:rPr>
      </w:pPr>
      <w:r w:rsidRPr="005C74A8">
        <w:rPr>
          <w:rFonts w:ascii="Arial" w:eastAsia="Times New Roman" w:hAnsi="Arial" w:cs="Arial"/>
          <w:b/>
          <w:bCs/>
          <w:color w:val="3B4741"/>
          <w:sz w:val="27"/>
          <w:szCs w:val="27"/>
          <w:lang w:eastAsia="ru-RU"/>
        </w:rPr>
        <w:t>Постановление Правительства РФ от 10 декабря 2018 г. N 1506</w:t>
      </w:r>
      <w:r w:rsidRPr="005C74A8">
        <w:rPr>
          <w:rFonts w:ascii="Arial" w:eastAsia="Times New Roman" w:hAnsi="Arial" w:cs="Arial"/>
          <w:color w:val="3B4741"/>
          <w:sz w:val="27"/>
          <w:szCs w:val="27"/>
          <w:lang w:eastAsia="ru-RU"/>
        </w:rPr>
        <w:br/>
      </w:r>
      <w:r w:rsidRPr="005C74A8">
        <w:rPr>
          <w:rFonts w:ascii="Arial" w:eastAsia="Times New Roman" w:hAnsi="Arial" w:cs="Arial"/>
          <w:b/>
          <w:bCs/>
          <w:color w:val="3B4741"/>
          <w:sz w:val="27"/>
          <w:szCs w:val="27"/>
          <w:lang w:eastAsia="ru-RU"/>
        </w:rPr>
        <w:t>"О Программе государственных гарантий бесплатного оказания гражданам медицинской помощи на 2019 год и на плановый период 2020 и 2021 годов"</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r w:rsidRPr="005C74A8">
        <w:rPr>
          <w:rFonts w:ascii="Arial" w:eastAsia="Times New Roman" w:hAnsi="Arial" w:cs="Arial"/>
          <w:color w:val="3B4741"/>
          <w:sz w:val="27"/>
          <w:szCs w:val="27"/>
          <w:lang w:eastAsia="ru-RU"/>
        </w:rPr>
        <w:br/>
        <w:t>1. Утвердить прилагаемую Программу государственных гарантий бесплатного оказания гражданам медицинской помощи на 2019 год и на плановый период 2020 и 2021 годов.</w:t>
      </w:r>
      <w:r w:rsidRPr="005C74A8">
        <w:rPr>
          <w:rFonts w:ascii="Arial" w:eastAsia="Times New Roman" w:hAnsi="Arial" w:cs="Arial"/>
          <w:color w:val="3B4741"/>
          <w:sz w:val="27"/>
          <w:szCs w:val="27"/>
          <w:lang w:eastAsia="ru-RU"/>
        </w:rPr>
        <w:br/>
        <w:t>2. Министерству здравоохранения Российской Федерации:</w:t>
      </w:r>
      <w:r w:rsidRPr="005C74A8">
        <w:rPr>
          <w:rFonts w:ascii="Arial" w:eastAsia="Times New Roman" w:hAnsi="Arial" w:cs="Arial"/>
          <w:color w:val="3B4741"/>
          <w:sz w:val="27"/>
          <w:szCs w:val="27"/>
          <w:lang w:eastAsia="ru-RU"/>
        </w:rPr>
        <w:br/>
        <w:t>а) внести в установленном порядке в Правительство Российской Федерации:</w:t>
      </w:r>
      <w:r w:rsidRPr="005C74A8">
        <w:rPr>
          <w:rFonts w:ascii="Arial" w:eastAsia="Times New Roman" w:hAnsi="Arial" w:cs="Arial"/>
          <w:color w:val="3B4741"/>
          <w:sz w:val="27"/>
          <w:szCs w:val="27"/>
          <w:lang w:eastAsia="ru-RU"/>
        </w:rPr>
        <w:br/>
        <w:t>до 1 июля 2019 г. - доклад о реализации в 2018 году Программы государственных гарантий бесплатного оказания гражданам медицинской помощи на 2018 год и на плановый период 2019 и 2020 годов;</w:t>
      </w:r>
      <w:r w:rsidRPr="005C74A8">
        <w:rPr>
          <w:rFonts w:ascii="Arial" w:eastAsia="Times New Roman" w:hAnsi="Arial" w:cs="Arial"/>
          <w:color w:val="3B4741"/>
          <w:sz w:val="27"/>
          <w:szCs w:val="27"/>
          <w:lang w:eastAsia="ru-RU"/>
        </w:rPr>
        <w:br/>
        <w:t>до 1 октября 2019 г. - проект программы государственных гарантий бесплатного оказания гражданам медицинской помощи на 2020 год и на плановый период 2021 и 2022 годов;</w:t>
      </w:r>
      <w:r w:rsidRPr="005C74A8">
        <w:rPr>
          <w:rFonts w:ascii="Arial" w:eastAsia="Times New Roman" w:hAnsi="Arial" w:cs="Arial"/>
          <w:color w:val="3B4741"/>
          <w:sz w:val="27"/>
          <w:szCs w:val="27"/>
          <w:lang w:eastAsia="ru-RU"/>
        </w:rPr>
        <w:br/>
        <w:t xml:space="preserve">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2019 год и на плановый период 2020 и 2021 годов, включая подходы к определению дифференцированных нормативов объема медицинской помощи, в том </w:t>
      </w:r>
      <w:r w:rsidRPr="005C74A8">
        <w:rPr>
          <w:rFonts w:ascii="Arial" w:eastAsia="Times New Roman" w:hAnsi="Arial" w:cs="Arial"/>
          <w:color w:val="3B4741"/>
          <w:sz w:val="27"/>
          <w:szCs w:val="27"/>
          <w:lang w:eastAsia="ru-RU"/>
        </w:rPr>
        <w:lastRenderedPageBreak/>
        <w:t>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r w:rsidRPr="005C74A8">
        <w:rPr>
          <w:rFonts w:ascii="Arial" w:eastAsia="Times New Roman" w:hAnsi="Arial" w:cs="Arial"/>
          <w:color w:val="3B4741"/>
          <w:sz w:val="27"/>
          <w:szCs w:val="27"/>
          <w:lang w:eastAsia="ru-RU"/>
        </w:rPr>
        <w:b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2019 год и на плановый период 2020 и 2021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r w:rsidRPr="005C74A8">
        <w:rPr>
          <w:rFonts w:ascii="Arial" w:eastAsia="Times New Roman" w:hAnsi="Arial" w:cs="Arial"/>
          <w:color w:val="3B4741"/>
          <w:sz w:val="27"/>
          <w:szCs w:val="27"/>
          <w:lang w:eastAsia="ru-RU"/>
        </w:rPr>
        <w:br/>
        <w:t>г) привести свои нормативные правовые акты в соответствие с настоящим постановлением.</w:t>
      </w:r>
      <w:r w:rsidRPr="005C74A8">
        <w:rPr>
          <w:rFonts w:ascii="Arial" w:eastAsia="Times New Roman" w:hAnsi="Arial" w:cs="Arial"/>
          <w:color w:val="3B4741"/>
          <w:sz w:val="27"/>
          <w:szCs w:val="27"/>
          <w:lang w:eastAsia="ru-RU"/>
        </w:rPr>
        <w:br/>
        <w:t>3. Рекомендовать органам государственной власти субъектов Российской Федерации утвердить до 30 декабря 2018 г. территориальные программы государственных гарантий бесплатного оказания гражданам медицинской помощи на 2019 год и на плановый период 2020 и 2021 годов.</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Председатель Правительства</w:t>
      </w:r>
      <w:r w:rsidRPr="005C74A8">
        <w:rPr>
          <w:rFonts w:ascii="Arial" w:eastAsia="Times New Roman" w:hAnsi="Arial" w:cs="Arial"/>
          <w:color w:val="3B4741"/>
          <w:sz w:val="27"/>
          <w:szCs w:val="27"/>
          <w:lang w:eastAsia="ru-RU"/>
        </w:rPr>
        <w:br/>
        <w:t>Российской Федерации Д. Медведев</w:t>
      </w:r>
    </w:p>
    <w:p w:rsidR="005C74A8" w:rsidRPr="005C74A8" w:rsidRDefault="005C74A8" w:rsidP="005C74A8">
      <w:pPr>
        <w:spacing w:after="150" w:line="240" w:lineRule="auto"/>
        <w:jc w:val="right"/>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УТВЕРЖДЕНА</w:t>
      </w:r>
      <w:r w:rsidRPr="005C74A8">
        <w:rPr>
          <w:rFonts w:ascii="Arial" w:eastAsia="Times New Roman" w:hAnsi="Arial" w:cs="Arial"/>
          <w:color w:val="3B4741"/>
          <w:sz w:val="27"/>
          <w:szCs w:val="27"/>
          <w:lang w:eastAsia="ru-RU"/>
        </w:rPr>
        <w:br/>
        <w:t>постановлением Правительства</w:t>
      </w:r>
      <w:r w:rsidRPr="005C74A8">
        <w:rPr>
          <w:rFonts w:ascii="Arial" w:eastAsia="Times New Roman" w:hAnsi="Arial" w:cs="Arial"/>
          <w:color w:val="3B4741"/>
          <w:sz w:val="27"/>
          <w:szCs w:val="27"/>
          <w:lang w:eastAsia="ru-RU"/>
        </w:rPr>
        <w:br/>
        <w:t>Российской Федерации</w:t>
      </w:r>
      <w:r w:rsidRPr="005C74A8">
        <w:rPr>
          <w:rFonts w:ascii="Arial" w:eastAsia="Times New Roman" w:hAnsi="Arial" w:cs="Arial"/>
          <w:color w:val="3B4741"/>
          <w:sz w:val="27"/>
          <w:szCs w:val="27"/>
          <w:lang w:eastAsia="ru-RU"/>
        </w:rPr>
        <w:br/>
        <w:t>от 10 декабря 2018 г. N 1506</w:t>
      </w:r>
    </w:p>
    <w:p w:rsidR="005C74A8" w:rsidRPr="005C74A8" w:rsidRDefault="005C74A8" w:rsidP="005C74A8">
      <w:pPr>
        <w:spacing w:after="150" w:line="240" w:lineRule="auto"/>
        <w:jc w:val="center"/>
        <w:rPr>
          <w:rFonts w:ascii="Arial" w:eastAsia="Times New Roman" w:hAnsi="Arial" w:cs="Arial"/>
          <w:color w:val="3B4741"/>
          <w:sz w:val="27"/>
          <w:szCs w:val="27"/>
          <w:lang w:eastAsia="ru-RU"/>
        </w:rPr>
      </w:pPr>
      <w:r w:rsidRPr="005C74A8">
        <w:rPr>
          <w:rFonts w:ascii="Arial" w:eastAsia="Times New Roman" w:hAnsi="Arial" w:cs="Arial"/>
          <w:b/>
          <w:bCs/>
          <w:color w:val="3B4741"/>
          <w:sz w:val="27"/>
          <w:szCs w:val="27"/>
          <w:lang w:eastAsia="ru-RU"/>
        </w:rPr>
        <w:t>Программа</w:t>
      </w:r>
      <w:r w:rsidRPr="005C74A8">
        <w:rPr>
          <w:rFonts w:ascii="Arial" w:eastAsia="Times New Roman" w:hAnsi="Arial" w:cs="Arial"/>
          <w:color w:val="3B4741"/>
          <w:sz w:val="27"/>
          <w:szCs w:val="27"/>
          <w:lang w:eastAsia="ru-RU"/>
        </w:rPr>
        <w:br/>
      </w:r>
      <w:r w:rsidRPr="005C74A8">
        <w:rPr>
          <w:rFonts w:ascii="Arial" w:eastAsia="Times New Roman" w:hAnsi="Arial" w:cs="Arial"/>
          <w:b/>
          <w:bCs/>
          <w:color w:val="3B4741"/>
          <w:sz w:val="27"/>
          <w:szCs w:val="27"/>
          <w:lang w:eastAsia="ru-RU"/>
        </w:rPr>
        <w:t>государственных гарантий бесплатного оказания гражданам медицинской помощи на 2019 год и на плановый период 2020 и 2021 годов</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I. Общие положения</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 xml:space="preserve">Программа государственных гарантий бесплатного оказания гражданам медицинской помощи на 2019 год и на плановый период 2020 и 2021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устанавливает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w:t>
      </w:r>
      <w:r w:rsidRPr="005C74A8">
        <w:rPr>
          <w:rFonts w:ascii="Arial" w:eastAsia="Times New Roman" w:hAnsi="Arial" w:cs="Arial"/>
          <w:color w:val="3B4741"/>
          <w:sz w:val="27"/>
          <w:szCs w:val="27"/>
          <w:lang w:eastAsia="ru-RU"/>
        </w:rPr>
        <w:lastRenderedPageBreak/>
        <w:t>медицинской помощи.</w:t>
      </w:r>
      <w:r w:rsidRPr="005C74A8">
        <w:rPr>
          <w:rFonts w:ascii="Arial" w:eastAsia="Times New Roman" w:hAnsi="Arial" w:cs="Arial"/>
          <w:color w:val="3B4741"/>
          <w:sz w:val="27"/>
          <w:szCs w:val="27"/>
          <w:lang w:eastAsia="ru-RU"/>
        </w:rPr>
        <w:b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r w:rsidRPr="005C74A8">
        <w:rPr>
          <w:rFonts w:ascii="Arial" w:eastAsia="Times New Roman" w:hAnsi="Arial" w:cs="Arial"/>
          <w:color w:val="3B4741"/>
          <w:sz w:val="27"/>
          <w:szCs w:val="27"/>
          <w:lang w:eastAsia="ru-RU"/>
        </w:rPr>
        <w:b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2019 год и на плановый период 2020 и 2021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территориальная программа обязательного медицинского страхования).</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Информация об изменениях:</w:t>
      </w:r>
      <w:r w:rsidRPr="005C74A8">
        <w:rPr>
          <w:rFonts w:ascii="Arial" w:eastAsia="Times New Roman" w:hAnsi="Arial" w:cs="Arial"/>
          <w:color w:val="3B4741"/>
          <w:sz w:val="27"/>
          <w:szCs w:val="27"/>
          <w:lang w:eastAsia="ru-RU"/>
        </w:rPr>
        <w:br/>
        <w:t>Раздел II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II. Перечень видов, форм и условий предоставления медицинской помощи, оказание которой осуществляется бесплатно</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В рамках Программы (за исключением медицинской помощи, оказываемой в рамках клинической апробации) бесплатно предоставляются:</w:t>
      </w:r>
      <w:r w:rsidRPr="005C74A8">
        <w:rPr>
          <w:rFonts w:ascii="Arial" w:eastAsia="Times New Roman" w:hAnsi="Arial" w:cs="Arial"/>
          <w:color w:val="3B4741"/>
          <w:sz w:val="27"/>
          <w:szCs w:val="27"/>
          <w:lang w:eastAsia="ru-RU"/>
        </w:rPr>
        <w:br/>
        <w:t>первичная медико-санитарная помощь, в том числе первичная доврачебная, первичная врачебная и первичная специализированная;</w:t>
      </w:r>
      <w:r w:rsidRPr="005C74A8">
        <w:rPr>
          <w:rFonts w:ascii="Arial" w:eastAsia="Times New Roman" w:hAnsi="Arial" w:cs="Arial"/>
          <w:color w:val="3B4741"/>
          <w:sz w:val="27"/>
          <w:szCs w:val="27"/>
          <w:lang w:eastAsia="ru-RU"/>
        </w:rPr>
        <w:br/>
        <w:t>специализированная, в том числе высокотехнологичная, медицинская помощь;</w:t>
      </w:r>
      <w:r w:rsidRPr="005C74A8">
        <w:rPr>
          <w:rFonts w:ascii="Arial" w:eastAsia="Times New Roman" w:hAnsi="Arial" w:cs="Arial"/>
          <w:color w:val="3B4741"/>
          <w:sz w:val="27"/>
          <w:szCs w:val="27"/>
          <w:lang w:eastAsia="ru-RU"/>
        </w:rPr>
        <w:br/>
        <w:t>скорая, в том числе скорая специализированная, медицинская помощь;</w:t>
      </w:r>
      <w:r w:rsidRPr="005C74A8">
        <w:rPr>
          <w:rFonts w:ascii="Arial" w:eastAsia="Times New Roman" w:hAnsi="Arial" w:cs="Arial"/>
          <w:color w:val="3B4741"/>
          <w:sz w:val="27"/>
          <w:szCs w:val="27"/>
          <w:lang w:eastAsia="ru-RU"/>
        </w:rPr>
        <w:b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r w:rsidRPr="005C74A8">
        <w:rPr>
          <w:rFonts w:ascii="Arial" w:eastAsia="Times New Roman" w:hAnsi="Arial" w:cs="Arial"/>
          <w:color w:val="3B4741"/>
          <w:sz w:val="27"/>
          <w:szCs w:val="27"/>
          <w:lang w:eastAsia="ru-RU"/>
        </w:rPr>
        <w:b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r w:rsidRPr="005C74A8">
        <w:rPr>
          <w:rFonts w:ascii="Arial" w:eastAsia="Times New Roman" w:hAnsi="Arial" w:cs="Arial"/>
          <w:color w:val="3B4741"/>
          <w:sz w:val="27"/>
          <w:szCs w:val="27"/>
          <w:lang w:eastAsia="ru-RU"/>
        </w:rPr>
        <w:b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r w:rsidRPr="005C74A8">
        <w:rPr>
          <w:rFonts w:ascii="Arial" w:eastAsia="Times New Roman" w:hAnsi="Arial" w:cs="Arial"/>
          <w:color w:val="3B4741"/>
          <w:sz w:val="27"/>
          <w:szCs w:val="27"/>
          <w:lang w:eastAsia="ru-RU"/>
        </w:rPr>
        <w:br/>
        <w:t xml:space="preserve">Первичная медико-санитарная помощь оказывается бесплатно в амбулаторных условиях и в условиях дневного стационара, в плановой и </w:t>
      </w:r>
      <w:r w:rsidRPr="005C74A8">
        <w:rPr>
          <w:rFonts w:ascii="Arial" w:eastAsia="Times New Roman" w:hAnsi="Arial" w:cs="Arial"/>
          <w:color w:val="3B4741"/>
          <w:sz w:val="27"/>
          <w:szCs w:val="27"/>
          <w:lang w:eastAsia="ru-RU"/>
        </w:rPr>
        <w:lastRenderedPageBreak/>
        <w:t>неотложной формах.</w:t>
      </w:r>
      <w:r w:rsidRPr="005C74A8">
        <w:rPr>
          <w:rFonts w:ascii="Arial" w:eastAsia="Times New Roman" w:hAnsi="Arial" w:cs="Arial"/>
          <w:color w:val="3B4741"/>
          <w:sz w:val="27"/>
          <w:szCs w:val="27"/>
          <w:lang w:eastAsia="ru-RU"/>
        </w:rPr>
        <w:b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r w:rsidRPr="005C74A8">
        <w:rPr>
          <w:rFonts w:ascii="Arial" w:eastAsia="Times New Roman" w:hAnsi="Arial" w:cs="Arial"/>
          <w:color w:val="3B4741"/>
          <w:sz w:val="27"/>
          <w:szCs w:val="27"/>
          <w:lang w:eastAsia="ru-RU"/>
        </w:rPr>
        <w:b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r w:rsidRPr="005C74A8">
        <w:rPr>
          <w:rFonts w:ascii="Arial" w:eastAsia="Times New Roman" w:hAnsi="Arial" w:cs="Arial"/>
          <w:color w:val="3B4741"/>
          <w:sz w:val="27"/>
          <w:szCs w:val="27"/>
          <w:lang w:eastAsia="ru-RU"/>
        </w:rPr>
        <w:b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r w:rsidRPr="005C74A8">
        <w:rPr>
          <w:rFonts w:ascii="Arial" w:eastAsia="Times New Roman" w:hAnsi="Arial" w:cs="Arial"/>
          <w:color w:val="3B4741"/>
          <w:sz w:val="27"/>
          <w:szCs w:val="27"/>
          <w:lang w:eastAsia="ru-RU"/>
        </w:rPr>
        <w:b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r w:rsidRPr="005C74A8">
        <w:rPr>
          <w:rFonts w:ascii="Arial" w:eastAsia="Times New Roman" w:hAnsi="Arial" w:cs="Arial"/>
          <w:color w:val="3B4741"/>
          <w:sz w:val="27"/>
          <w:szCs w:val="27"/>
          <w:lang w:eastAsia="ru-RU"/>
        </w:rPr>
        <w:b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r w:rsidRPr="005C74A8">
        <w:rPr>
          <w:rFonts w:ascii="Arial" w:eastAsia="Times New Roman" w:hAnsi="Arial" w:cs="Arial"/>
          <w:color w:val="3B4741"/>
          <w:sz w:val="27"/>
          <w:szCs w:val="27"/>
          <w:lang w:eastAsia="ru-RU"/>
        </w:rPr>
        <w:b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(далее - перечень видов высокотехнологичной медицинской помощи).</w:t>
      </w:r>
      <w:r w:rsidRPr="005C74A8">
        <w:rPr>
          <w:rFonts w:ascii="Arial" w:eastAsia="Times New Roman" w:hAnsi="Arial" w:cs="Arial"/>
          <w:color w:val="3B4741"/>
          <w:sz w:val="27"/>
          <w:szCs w:val="27"/>
          <w:lang w:eastAsia="ru-RU"/>
        </w:rPr>
        <w:b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r w:rsidRPr="005C74A8">
        <w:rPr>
          <w:rFonts w:ascii="Arial" w:eastAsia="Times New Roman" w:hAnsi="Arial" w:cs="Arial"/>
          <w:color w:val="3B4741"/>
          <w:sz w:val="27"/>
          <w:szCs w:val="27"/>
          <w:lang w:eastAsia="ru-RU"/>
        </w:rPr>
        <w:b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r w:rsidRPr="005C74A8">
        <w:rPr>
          <w:rFonts w:ascii="Arial" w:eastAsia="Times New Roman" w:hAnsi="Arial" w:cs="Arial"/>
          <w:color w:val="3B4741"/>
          <w:sz w:val="27"/>
          <w:szCs w:val="27"/>
          <w:lang w:eastAsia="ru-RU"/>
        </w:rPr>
        <w:b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w:t>
      </w:r>
      <w:r w:rsidRPr="005C74A8">
        <w:rPr>
          <w:rFonts w:ascii="Arial" w:eastAsia="Times New Roman" w:hAnsi="Arial" w:cs="Arial"/>
          <w:color w:val="3B4741"/>
          <w:sz w:val="27"/>
          <w:szCs w:val="27"/>
          <w:lang w:eastAsia="ru-RU"/>
        </w:rPr>
        <w:lastRenderedPageBreak/>
        <w:t>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r w:rsidRPr="005C74A8">
        <w:rPr>
          <w:rFonts w:ascii="Arial" w:eastAsia="Times New Roman" w:hAnsi="Arial" w:cs="Arial"/>
          <w:color w:val="3B4741"/>
          <w:sz w:val="27"/>
          <w:szCs w:val="27"/>
          <w:lang w:eastAsia="ru-RU"/>
        </w:rPr>
        <w:b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r w:rsidRPr="005C74A8">
        <w:rPr>
          <w:rFonts w:ascii="Arial" w:eastAsia="Times New Roman" w:hAnsi="Arial" w:cs="Arial"/>
          <w:color w:val="3B4741"/>
          <w:sz w:val="27"/>
          <w:szCs w:val="27"/>
          <w:lang w:eastAsia="ru-RU"/>
        </w:rPr>
        <w:b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r w:rsidRPr="005C74A8">
        <w:rPr>
          <w:rFonts w:ascii="Arial" w:eastAsia="Times New Roman" w:hAnsi="Arial" w:cs="Arial"/>
          <w:color w:val="3B4741"/>
          <w:sz w:val="27"/>
          <w:szCs w:val="27"/>
          <w:lang w:eastAsia="ru-RU"/>
        </w:rPr>
        <w:b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r w:rsidRPr="005C74A8">
        <w:rPr>
          <w:rFonts w:ascii="Arial" w:eastAsia="Times New Roman" w:hAnsi="Arial" w:cs="Arial"/>
          <w:color w:val="3B4741"/>
          <w:sz w:val="27"/>
          <w:szCs w:val="27"/>
          <w:lang w:eastAsia="ru-RU"/>
        </w:rPr>
        <w:b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r w:rsidRPr="005C74A8">
        <w:rPr>
          <w:rFonts w:ascii="Arial" w:eastAsia="Times New Roman" w:hAnsi="Arial" w:cs="Arial"/>
          <w:color w:val="3B4741"/>
          <w:sz w:val="27"/>
          <w:szCs w:val="27"/>
          <w:lang w:eastAsia="ru-RU"/>
        </w:rPr>
        <w:b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w:t>
      </w:r>
      <w:r w:rsidRPr="005C74A8">
        <w:rPr>
          <w:rFonts w:ascii="Arial" w:eastAsia="Times New Roman" w:hAnsi="Arial" w:cs="Arial"/>
          <w:color w:val="3B4741"/>
          <w:sz w:val="27"/>
          <w:szCs w:val="27"/>
          <w:lang w:eastAsia="ru-RU"/>
        </w:rPr>
        <w:lastRenderedPageBreak/>
        <w:t>помощь.</w:t>
      </w:r>
      <w:r w:rsidRPr="005C74A8">
        <w:rPr>
          <w:rFonts w:ascii="Arial" w:eastAsia="Times New Roman" w:hAnsi="Arial" w:cs="Arial"/>
          <w:color w:val="3B4741"/>
          <w:sz w:val="27"/>
          <w:szCs w:val="27"/>
          <w:lang w:eastAsia="ru-RU"/>
        </w:rPr>
        <w:b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w:t>
      </w:r>
      <w:r w:rsidRPr="005C74A8">
        <w:rPr>
          <w:rFonts w:ascii="Arial" w:eastAsia="Times New Roman" w:hAnsi="Arial" w:cs="Arial"/>
          <w:color w:val="3B4741"/>
          <w:sz w:val="27"/>
          <w:szCs w:val="27"/>
          <w:lang w:eastAsia="ru-RU"/>
        </w:rPr>
        <w:b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r w:rsidRPr="005C74A8">
        <w:rPr>
          <w:rFonts w:ascii="Arial" w:eastAsia="Times New Roman" w:hAnsi="Arial" w:cs="Arial"/>
          <w:color w:val="3B4741"/>
          <w:sz w:val="27"/>
          <w:szCs w:val="27"/>
          <w:lang w:eastAsia="ru-RU"/>
        </w:rPr>
        <w:br/>
        <w:t>Мероприятия по развитию паллиативной медицинской помощи осуществляются в рамках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r w:rsidRPr="005C74A8">
        <w:rPr>
          <w:rFonts w:ascii="Arial" w:eastAsia="Times New Roman" w:hAnsi="Arial" w:cs="Arial"/>
          <w:color w:val="3B4741"/>
          <w:sz w:val="27"/>
          <w:szCs w:val="27"/>
          <w:lang w:eastAsia="ru-RU"/>
        </w:rPr>
        <w:br/>
        <w:t>Медицинская помощь оказывается в следующих формах:</w:t>
      </w:r>
      <w:r w:rsidRPr="005C74A8">
        <w:rPr>
          <w:rFonts w:ascii="Arial" w:eastAsia="Times New Roman" w:hAnsi="Arial" w:cs="Arial"/>
          <w:color w:val="3B4741"/>
          <w:sz w:val="27"/>
          <w:szCs w:val="27"/>
          <w:lang w:eastAsia="ru-RU"/>
        </w:rPr>
        <w:b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r w:rsidRPr="005C74A8">
        <w:rPr>
          <w:rFonts w:ascii="Arial" w:eastAsia="Times New Roman" w:hAnsi="Arial" w:cs="Arial"/>
          <w:color w:val="3B4741"/>
          <w:sz w:val="27"/>
          <w:szCs w:val="27"/>
          <w:lang w:eastAsia="ru-RU"/>
        </w:rPr>
        <w:b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r w:rsidRPr="005C74A8">
        <w:rPr>
          <w:rFonts w:ascii="Arial" w:eastAsia="Times New Roman" w:hAnsi="Arial" w:cs="Arial"/>
          <w:color w:val="3B4741"/>
          <w:sz w:val="27"/>
          <w:szCs w:val="27"/>
          <w:lang w:eastAsia="ru-RU"/>
        </w:rPr>
        <w:b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r w:rsidRPr="005C74A8">
        <w:rPr>
          <w:rFonts w:ascii="Arial" w:eastAsia="Times New Roman" w:hAnsi="Arial" w:cs="Arial"/>
          <w:color w:val="3B4741"/>
          <w:sz w:val="27"/>
          <w:szCs w:val="27"/>
          <w:lang w:eastAsia="ru-RU"/>
        </w:rPr>
        <w:b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w:t>
      </w:r>
      <w:r w:rsidRPr="005C74A8">
        <w:rPr>
          <w:rFonts w:ascii="Arial" w:eastAsia="Times New Roman" w:hAnsi="Arial" w:cs="Arial"/>
          <w:color w:val="3B4741"/>
          <w:sz w:val="27"/>
          <w:szCs w:val="27"/>
          <w:lang w:eastAsia="ru-RU"/>
        </w:rPr>
        <w:lastRenderedPageBreak/>
        <w:t>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r w:rsidRPr="005C74A8">
        <w:rPr>
          <w:rFonts w:ascii="Arial" w:eastAsia="Times New Roman" w:hAnsi="Arial" w:cs="Arial"/>
          <w:color w:val="3B4741"/>
          <w:sz w:val="27"/>
          <w:szCs w:val="27"/>
          <w:lang w:eastAsia="ru-RU"/>
        </w:rPr>
        <w:b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Информация об изменениях:</w:t>
      </w:r>
      <w:r w:rsidRPr="005C74A8">
        <w:rPr>
          <w:rFonts w:ascii="Arial" w:eastAsia="Times New Roman" w:hAnsi="Arial" w:cs="Arial"/>
          <w:color w:val="3B4741"/>
          <w:sz w:val="27"/>
          <w:szCs w:val="27"/>
          <w:lang w:eastAsia="ru-RU"/>
        </w:rPr>
        <w:br/>
        <w:t>Раздел III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r w:rsidRPr="005C74A8">
        <w:rPr>
          <w:rFonts w:ascii="Arial" w:eastAsia="Times New Roman" w:hAnsi="Arial" w:cs="Arial"/>
          <w:color w:val="3B4741"/>
          <w:sz w:val="27"/>
          <w:szCs w:val="27"/>
          <w:lang w:eastAsia="ru-RU"/>
        </w:rPr>
        <w:br/>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r w:rsidRPr="005C74A8">
        <w:rPr>
          <w:rFonts w:ascii="Arial" w:eastAsia="Times New Roman" w:hAnsi="Arial" w:cs="Arial"/>
          <w:color w:val="3B4741"/>
          <w:sz w:val="27"/>
          <w:szCs w:val="27"/>
          <w:lang w:eastAsia="ru-RU"/>
        </w:rPr>
        <w:br/>
        <w:t>инфекционные и паразитарные болезни;</w:t>
      </w:r>
      <w:r w:rsidRPr="005C74A8">
        <w:rPr>
          <w:rFonts w:ascii="Arial" w:eastAsia="Times New Roman" w:hAnsi="Arial" w:cs="Arial"/>
          <w:color w:val="3B4741"/>
          <w:sz w:val="27"/>
          <w:szCs w:val="27"/>
          <w:lang w:eastAsia="ru-RU"/>
        </w:rPr>
        <w:br/>
        <w:t>новообразования;</w:t>
      </w:r>
      <w:r w:rsidRPr="005C74A8">
        <w:rPr>
          <w:rFonts w:ascii="Arial" w:eastAsia="Times New Roman" w:hAnsi="Arial" w:cs="Arial"/>
          <w:color w:val="3B4741"/>
          <w:sz w:val="27"/>
          <w:szCs w:val="27"/>
          <w:lang w:eastAsia="ru-RU"/>
        </w:rPr>
        <w:br/>
        <w:t>болезни эндокринной системы;</w:t>
      </w:r>
      <w:r w:rsidRPr="005C74A8">
        <w:rPr>
          <w:rFonts w:ascii="Arial" w:eastAsia="Times New Roman" w:hAnsi="Arial" w:cs="Arial"/>
          <w:color w:val="3B4741"/>
          <w:sz w:val="27"/>
          <w:szCs w:val="27"/>
          <w:lang w:eastAsia="ru-RU"/>
        </w:rPr>
        <w:br/>
        <w:t>расстройства питания и нарушения обмена веществ;</w:t>
      </w:r>
      <w:r w:rsidRPr="005C74A8">
        <w:rPr>
          <w:rFonts w:ascii="Arial" w:eastAsia="Times New Roman" w:hAnsi="Arial" w:cs="Arial"/>
          <w:color w:val="3B4741"/>
          <w:sz w:val="27"/>
          <w:szCs w:val="27"/>
          <w:lang w:eastAsia="ru-RU"/>
        </w:rPr>
        <w:br/>
        <w:t>болезни нервной системы;</w:t>
      </w:r>
      <w:r w:rsidRPr="005C74A8">
        <w:rPr>
          <w:rFonts w:ascii="Arial" w:eastAsia="Times New Roman" w:hAnsi="Arial" w:cs="Arial"/>
          <w:color w:val="3B4741"/>
          <w:sz w:val="27"/>
          <w:szCs w:val="27"/>
          <w:lang w:eastAsia="ru-RU"/>
        </w:rPr>
        <w:br/>
        <w:t>болезни крови, кроветворных органов;</w:t>
      </w:r>
      <w:r w:rsidRPr="005C74A8">
        <w:rPr>
          <w:rFonts w:ascii="Arial" w:eastAsia="Times New Roman" w:hAnsi="Arial" w:cs="Arial"/>
          <w:color w:val="3B4741"/>
          <w:sz w:val="27"/>
          <w:szCs w:val="27"/>
          <w:lang w:eastAsia="ru-RU"/>
        </w:rPr>
        <w:br/>
        <w:t>отдельные нарушения, вовлекающие иммунный механизм;</w:t>
      </w:r>
      <w:r w:rsidRPr="005C74A8">
        <w:rPr>
          <w:rFonts w:ascii="Arial" w:eastAsia="Times New Roman" w:hAnsi="Arial" w:cs="Arial"/>
          <w:color w:val="3B4741"/>
          <w:sz w:val="27"/>
          <w:szCs w:val="27"/>
          <w:lang w:eastAsia="ru-RU"/>
        </w:rPr>
        <w:br/>
        <w:t>болезни глаза и его придаточного аппарата;</w:t>
      </w:r>
      <w:r w:rsidRPr="005C74A8">
        <w:rPr>
          <w:rFonts w:ascii="Arial" w:eastAsia="Times New Roman" w:hAnsi="Arial" w:cs="Arial"/>
          <w:color w:val="3B4741"/>
          <w:sz w:val="27"/>
          <w:szCs w:val="27"/>
          <w:lang w:eastAsia="ru-RU"/>
        </w:rPr>
        <w:br/>
        <w:t>болезни уха и сосцевидного отростка;</w:t>
      </w:r>
      <w:r w:rsidRPr="005C74A8">
        <w:rPr>
          <w:rFonts w:ascii="Arial" w:eastAsia="Times New Roman" w:hAnsi="Arial" w:cs="Arial"/>
          <w:color w:val="3B4741"/>
          <w:sz w:val="27"/>
          <w:szCs w:val="27"/>
          <w:lang w:eastAsia="ru-RU"/>
        </w:rPr>
        <w:br/>
        <w:t>болезни системы кровообращения;</w:t>
      </w:r>
      <w:r w:rsidRPr="005C74A8">
        <w:rPr>
          <w:rFonts w:ascii="Arial" w:eastAsia="Times New Roman" w:hAnsi="Arial" w:cs="Arial"/>
          <w:color w:val="3B4741"/>
          <w:sz w:val="27"/>
          <w:szCs w:val="27"/>
          <w:lang w:eastAsia="ru-RU"/>
        </w:rPr>
        <w:br/>
        <w:t>болезни органов дыхания;</w:t>
      </w:r>
      <w:r w:rsidRPr="005C74A8">
        <w:rPr>
          <w:rFonts w:ascii="Arial" w:eastAsia="Times New Roman" w:hAnsi="Arial" w:cs="Arial"/>
          <w:color w:val="3B4741"/>
          <w:sz w:val="27"/>
          <w:szCs w:val="27"/>
          <w:lang w:eastAsia="ru-RU"/>
        </w:rPr>
        <w:br/>
        <w:t>болезни органов пищеварения, в том числе болезни полости рта, слюнных желез и челюстей (за исключением зубного протезирования);</w:t>
      </w:r>
      <w:r w:rsidRPr="005C74A8">
        <w:rPr>
          <w:rFonts w:ascii="Arial" w:eastAsia="Times New Roman" w:hAnsi="Arial" w:cs="Arial"/>
          <w:color w:val="3B4741"/>
          <w:sz w:val="27"/>
          <w:szCs w:val="27"/>
          <w:lang w:eastAsia="ru-RU"/>
        </w:rPr>
        <w:br/>
        <w:t>болезни мочеполовой системы;</w:t>
      </w:r>
      <w:r w:rsidRPr="005C74A8">
        <w:rPr>
          <w:rFonts w:ascii="Arial" w:eastAsia="Times New Roman" w:hAnsi="Arial" w:cs="Arial"/>
          <w:color w:val="3B4741"/>
          <w:sz w:val="27"/>
          <w:szCs w:val="27"/>
          <w:lang w:eastAsia="ru-RU"/>
        </w:rPr>
        <w:br/>
        <w:t>болезни кожи и подкожной клетчатки;</w:t>
      </w:r>
      <w:r w:rsidRPr="005C74A8">
        <w:rPr>
          <w:rFonts w:ascii="Arial" w:eastAsia="Times New Roman" w:hAnsi="Arial" w:cs="Arial"/>
          <w:color w:val="3B4741"/>
          <w:sz w:val="27"/>
          <w:szCs w:val="27"/>
          <w:lang w:eastAsia="ru-RU"/>
        </w:rPr>
        <w:br/>
        <w:t>болезни костно-мышечной системы и соединительной ткани;</w:t>
      </w:r>
      <w:r w:rsidRPr="005C74A8">
        <w:rPr>
          <w:rFonts w:ascii="Arial" w:eastAsia="Times New Roman" w:hAnsi="Arial" w:cs="Arial"/>
          <w:color w:val="3B4741"/>
          <w:sz w:val="27"/>
          <w:szCs w:val="27"/>
          <w:lang w:eastAsia="ru-RU"/>
        </w:rPr>
        <w:br/>
        <w:t>травмы, отравления и некоторые другие последствия воздействия внешних причин;</w:t>
      </w:r>
      <w:r w:rsidRPr="005C74A8">
        <w:rPr>
          <w:rFonts w:ascii="Arial" w:eastAsia="Times New Roman" w:hAnsi="Arial" w:cs="Arial"/>
          <w:color w:val="3B4741"/>
          <w:sz w:val="27"/>
          <w:szCs w:val="27"/>
          <w:lang w:eastAsia="ru-RU"/>
        </w:rPr>
        <w:br/>
        <w:t>врожденные аномалии (пороки развития);</w:t>
      </w:r>
      <w:r w:rsidRPr="005C74A8">
        <w:rPr>
          <w:rFonts w:ascii="Arial" w:eastAsia="Times New Roman" w:hAnsi="Arial" w:cs="Arial"/>
          <w:color w:val="3B4741"/>
          <w:sz w:val="27"/>
          <w:szCs w:val="27"/>
          <w:lang w:eastAsia="ru-RU"/>
        </w:rPr>
        <w:br/>
        <w:t>деформации и хромосомные нарушения;</w:t>
      </w:r>
      <w:r w:rsidRPr="005C74A8">
        <w:rPr>
          <w:rFonts w:ascii="Arial" w:eastAsia="Times New Roman" w:hAnsi="Arial" w:cs="Arial"/>
          <w:color w:val="3B4741"/>
          <w:sz w:val="27"/>
          <w:szCs w:val="27"/>
          <w:lang w:eastAsia="ru-RU"/>
        </w:rPr>
        <w:br/>
        <w:t>беременность, роды, послеродовой период и аборты;</w:t>
      </w:r>
      <w:r w:rsidRPr="005C74A8">
        <w:rPr>
          <w:rFonts w:ascii="Arial" w:eastAsia="Times New Roman" w:hAnsi="Arial" w:cs="Arial"/>
          <w:color w:val="3B4741"/>
          <w:sz w:val="27"/>
          <w:szCs w:val="27"/>
          <w:lang w:eastAsia="ru-RU"/>
        </w:rPr>
        <w:br/>
        <w:t>отдельные состояния, возникающие у детей в перинатальный период;</w:t>
      </w:r>
      <w:r w:rsidRPr="005C74A8">
        <w:rPr>
          <w:rFonts w:ascii="Arial" w:eastAsia="Times New Roman" w:hAnsi="Arial" w:cs="Arial"/>
          <w:color w:val="3B4741"/>
          <w:sz w:val="27"/>
          <w:szCs w:val="27"/>
          <w:lang w:eastAsia="ru-RU"/>
        </w:rPr>
        <w:br/>
        <w:t>психические расстройства и расстройства поведения;</w:t>
      </w:r>
      <w:r w:rsidRPr="005C74A8">
        <w:rPr>
          <w:rFonts w:ascii="Arial" w:eastAsia="Times New Roman" w:hAnsi="Arial" w:cs="Arial"/>
          <w:color w:val="3B4741"/>
          <w:sz w:val="27"/>
          <w:szCs w:val="27"/>
          <w:lang w:eastAsia="ru-RU"/>
        </w:rPr>
        <w:br/>
      </w:r>
      <w:r w:rsidRPr="005C74A8">
        <w:rPr>
          <w:rFonts w:ascii="Arial" w:eastAsia="Times New Roman" w:hAnsi="Arial" w:cs="Arial"/>
          <w:color w:val="3B4741"/>
          <w:sz w:val="27"/>
          <w:szCs w:val="27"/>
          <w:lang w:eastAsia="ru-RU"/>
        </w:rPr>
        <w:lastRenderedPageBreak/>
        <w:t>симптомы, признаки и отклонения от нормы, не отнесенные к заболеваниям и состояниям.</w:t>
      </w:r>
      <w:r w:rsidRPr="005C74A8">
        <w:rPr>
          <w:rFonts w:ascii="Arial" w:eastAsia="Times New Roman" w:hAnsi="Arial" w:cs="Arial"/>
          <w:color w:val="3B4741"/>
          <w:sz w:val="27"/>
          <w:szCs w:val="27"/>
          <w:lang w:eastAsia="ru-RU"/>
        </w:rPr>
        <w:br/>
        <w:t>Гражданин имеет право не реже одного раза в год на бесплатный профилактический медицинский осмотр, в том числе в рамках диспансеризации.</w:t>
      </w:r>
      <w:r w:rsidRPr="005C74A8">
        <w:rPr>
          <w:rFonts w:ascii="Arial" w:eastAsia="Times New Roman" w:hAnsi="Arial" w:cs="Arial"/>
          <w:color w:val="3B4741"/>
          <w:sz w:val="27"/>
          <w:szCs w:val="27"/>
          <w:lang w:eastAsia="ru-RU"/>
        </w:rPr>
        <w:br/>
        <w:t>В соответствии с законодательством Российской Федерации отдельные категории граждан имеют право:</w:t>
      </w:r>
      <w:r w:rsidRPr="005C74A8">
        <w:rPr>
          <w:rFonts w:ascii="Arial" w:eastAsia="Times New Roman" w:hAnsi="Arial" w:cs="Arial"/>
          <w:color w:val="3B4741"/>
          <w:sz w:val="27"/>
          <w:szCs w:val="27"/>
          <w:lang w:eastAsia="ru-RU"/>
        </w:rPr>
        <w:br/>
        <w:t>на обеспечение лекарственными препаратами (в соответствии с разделом V Программы);</w:t>
      </w:r>
      <w:r w:rsidRPr="005C74A8">
        <w:rPr>
          <w:rFonts w:ascii="Arial" w:eastAsia="Times New Roman" w:hAnsi="Arial" w:cs="Arial"/>
          <w:color w:val="3B4741"/>
          <w:sz w:val="27"/>
          <w:szCs w:val="27"/>
          <w:lang w:eastAsia="ru-RU"/>
        </w:rPr>
        <w:b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r w:rsidRPr="005C74A8">
        <w:rPr>
          <w:rFonts w:ascii="Arial" w:eastAsia="Times New Roman" w:hAnsi="Arial" w:cs="Arial"/>
          <w:color w:val="3B4741"/>
          <w:sz w:val="27"/>
          <w:szCs w:val="27"/>
          <w:lang w:eastAsia="ru-RU"/>
        </w:rPr>
        <w:br/>
        <w:t>на медицинские осмотры, в том числе профилактические медицинские осмотры, в связи с занятиями физической культурой и спортом - несовершеннолетние;</w:t>
      </w:r>
      <w:r w:rsidRPr="005C74A8">
        <w:rPr>
          <w:rFonts w:ascii="Arial" w:eastAsia="Times New Roman" w:hAnsi="Arial" w:cs="Arial"/>
          <w:color w:val="3B4741"/>
          <w:sz w:val="27"/>
          <w:szCs w:val="27"/>
          <w:lang w:eastAsia="ru-RU"/>
        </w:rPr>
        <w:br/>
        <w:t>на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r w:rsidRPr="005C74A8">
        <w:rPr>
          <w:rFonts w:ascii="Arial" w:eastAsia="Times New Roman" w:hAnsi="Arial" w:cs="Arial"/>
          <w:color w:val="3B4741"/>
          <w:sz w:val="27"/>
          <w:szCs w:val="27"/>
          <w:lang w:eastAsia="ru-RU"/>
        </w:rPr>
        <w:b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r w:rsidRPr="005C74A8">
        <w:rPr>
          <w:rFonts w:ascii="Arial" w:eastAsia="Times New Roman" w:hAnsi="Arial" w:cs="Arial"/>
          <w:color w:val="3B4741"/>
          <w:sz w:val="27"/>
          <w:szCs w:val="27"/>
          <w:lang w:eastAsia="ru-RU"/>
        </w:rPr>
        <w:br/>
        <w:t>на пренатальную (дородовую) диагностику нарушений развития ребенка - беременные женщины;</w:t>
      </w:r>
      <w:r w:rsidRPr="005C74A8">
        <w:rPr>
          <w:rFonts w:ascii="Arial" w:eastAsia="Times New Roman" w:hAnsi="Arial" w:cs="Arial"/>
          <w:color w:val="3B4741"/>
          <w:sz w:val="27"/>
          <w:szCs w:val="27"/>
          <w:lang w:eastAsia="ru-RU"/>
        </w:rPr>
        <w:br/>
        <w:t>на неонатальный скрининг на 5 наследственных и врожденных заболеваний - новорожденные дети;</w:t>
      </w:r>
      <w:r w:rsidRPr="005C74A8">
        <w:rPr>
          <w:rFonts w:ascii="Arial" w:eastAsia="Times New Roman" w:hAnsi="Arial" w:cs="Arial"/>
          <w:color w:val="3B4741"/>
          <w:sz w:val="27"/>
          <w:szCs w:val="27"/>
          <w:lang w:eastAsia="ru-RU"/>
        </w:rPr>
        <w:br/>
        <w:t>на аудиологический скрининг - новорожденные дети и дети первого года жизни.</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Информация об изменениях:</w:t>
      </w:r>
      <w:r w:rsidRPr="005C74A8">
        <w:rPr>
          <w:rFonts w:ascii="Arial" w:eastAsia="Times New Roman" w:hAnsi="Arial" w:cs="Arial"/>
          <w:color w:val="3B4741"/>
          <w:sz w:val="27"/>
          <w:szCs w:val="27"/>
          <w:lang w:eastAsia="ru-RU"/>
        </w:rPr>
        <w:br/>
        <w:t>Раздел IV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IV. Базовая программа обязательного медицинского страхования</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Базовая программа обязательного медицинского страхования является составной частью Программы.</w:t>
      </w:r>
      <w:r w:rsidRPr="005C74A8">
        <w:rPr>
          <w:rFonts w:ascii="Arial" w:eastAsia="Times New Roman" w:hAnsi="Arial" w:cs="Arial"/>
          <w:color w:val="3B4741"/>
          <w:sz w:val="27"/>
          <w:szCs w:val="27"/>
          <w:lang w:eastAsia="ru-RU"/>
        </w:rPr>
        <w:br/>
        <w:t>В рамках базовой программы обязательного медицинского страхования:</w:t>
      </w:r>
      <w:r w:rsidRPr="005C74A8">
        <w:rPr>
          <w:rFonts w:ascii="Arial" w:eastAsia="Times New Roman" w:hAnsi="Arial" w:cs="Arial"/>
          <w:color w:val="3B4741"/>
          <w:sz w:val="27"/>
          <w:szCs w:val="27"/>
          <w:lang w:eastAsia="ru-RU"/>
        </w:rPr>
        <w:b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w:t>
      </w:r>
      <w:r w:rsidRPr="005C74A8">
        <w:rPr>
          <w:rFonts w:ascii="Arial" w:eastAsia="Times New Roman" w:hAnsi="Arial" w:cs="Arial"/>
          <w:color w:val="3B4741"/>
          <w:sz w:val="27"/>
          <w:szCs w:val="27"/>
          <w:lang w:eastAsia="ru-RU"/>
        </w:rPr>
        <w:lastRenderedPageBreak/>
        <w:t>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Pr="005C74A8">
        <w:rPr>
          <w:rFonts w:ascii="Arial" w:eastAsia="Times New Roman" w:hAnsi="Arial" w:cs="Arial"/>
          <w:color w:val="3B4741"/>
          <w:sz w:val="27"/>
          <w:szCs w:val="27"/>
          <w:lang w:eastAsia="ru-RU"/>
        </w:rPr>
        <w:br/>
        <w:t>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Pr="005C74A8">
        <w:rPr>
          <w:rFonts w:ascii="Arial" w:eastAsia="Times New Roman" w:hAnsi="Arial" w:cs="Arial"/>
          <w:color w:val="3B4741"/>
          <w:sz w:val="27"/>
          <w:szCs w:val="27"/>
          <w:lang w:eastAsia="ru-RU"/>
        </w:rPr>
        <w:br/>
        <w:t>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"Об обязательном медицинском страховании в Российской Федерации".</w:t>
      </w:r>
      <w:r w:rsidRPr="005C74A8">
        <w:rPr>
          <w:rFonts w:ascii="Arial" w:eastAsia="Times New Roman" w:hAnsi="Arial" w:cs="Arial"/>
          <w:color w:val="3B4741"/>
          <w:sz w:val="27"/>
          <w:szCs w:val="27"/>
          <w:lang w:eastAsia="ru-RU"/>
        </w:rPr>
        <w:br/>
        <w:t>Тарифы на оплату медицинской помощи по обязательному медицинскому страхованию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r w:rsidRPr="005C74A8">
        <w:rPr>
          <w:rFonts w:ascii="Arial" w:eastAsia="Times New Roman" w:hAnsi="Arial" w:cs="Arial"/>
          <w:color w:val="3B4741"/>
          <w:sz w:val="27"/>
          <w:szCs w:val="27"/>
          <w:lang w:eastAsia="ru-RU"/>
        </w:rPr>
        <w:b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r w:rsidRPr="005C74A8">
        <w:rPr>
          <w:rFonts w:ascii="Arial" w:eastAsia="Times New Roman" w:hAnsi="Arial" w:cs="Arial"/>
          <w:color w:val="3B4741"/>
          <w:sz w:val="27"/>
          <w:szCs w:val="27"/>
          <w:lang w:eastAsia="ru-RU"/>
        </w:rPr>
        <w:br/>
      </w:r>
      <w:r w:rsidRPr="005C74A8">
        <w:rPr>
          <w:rFonts w:ascii="Arial" w:eastAsia="Times New Roman" w:hAnsi="Arial" w:cs="Arial"/>
          <w:color w:val="3B4741"/>
          <w:sz w:val="27"/>
          <w:szCs w:val="27"/>
          <w:lang w:eastAsia="ru-RU"/>
        </w:rPr>
        <w:lastRenderedPageBreak/>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r w:rsidRPr="005C74A8">
        <w:rPr>
          <w:rFonts w:ascii="Arial" w:eastAsia="Times New Roman" w:hAnsi="Arial" w:cs="Arial"/>
          <w:color w:val="3B4741"/>
          <w:sz w:val="27"/>
          <w:szCs w:val="27"/>
          <w:lang w:eastAsia="ru-RU"/>
        </w:rPr>
        <w:b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r w:rsidRPr="005C74A8">
        <w:rPr>
          <w:rFonts w:ascii="Arial" w:eastAsia="Times New Roman" w:hAnsi="Arial" w:cs="Arial"/>
          <w:color w:val="3B4741"/>
          <w:sz w:val="27"/>
          <w:szCs w:val="27"/>
          <w:lang w:eastAsia="ru-RU"/>
        </w:rPr>
        <w:b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r w:rsidRPr="005C74A8">
        <w:rPr>
          <w:rFonts w:ascii="Arial" w:eastAsia="Times New Roman" w:hAnsi="Arial" w:cs="Arial"/>
          <w:color w:val="3B4741"/>
          <w:sz w:val="27"/>
          <w:szCs w:val="27"/>
          <w:lang w:eastAsia="ru-RU"/>
        </w:rPr>
        <w:br/>
        <w:t>врачам-специалистам за оказанную медицинскую помощь в амбулаторных условиях.</w:t>
      </w:r>
      <w:r w:rsidRPr="005C74A8">
        <w:rPr>
          <w:rFonts w:ascii="Arial" w:eastAsia="Times New Roman" w:hAnsi="Arial" w:cs="Arial"/>
          <w:color w:val="3B4741"/>
          <w:sz w:val="27"/>
          <w:szCs w:val="27"/>
          <w:lang w:eastAsia="ru-RU"/>
        </w:rPr>
        <w:br/>
        <w:t>В рамках проведения профилактических мероприятий 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r w:rsidRPr="005C74A8">
        <w:rPr>
          <w:rFonts w:ascii="Arial" w:eastAsia="Times New Roman" w:hAnsi="Arial" w:cs="Arial"/>
          <w:color w:val="3B4741"/>
          <w:sz w:val="27"/>
          <w:szCs w:val="27"/>
          <w:lang w:eastAsia="ru-RU"/>
        </w:rPr>
        <w:b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r w:rsidRPr="005C74A8">
        <w:rPr>
          <w:rFonts w:ascii="Arial" w:eastAsia="Times New Roman" w:hAnsi="Arial" w:cs="Arial"/>
          <w:color w:val="3B4741"/>
          <w:sz w:val="27"/>
          <w:szCs w:val="27"/>
          <w:lang w:eastAsia="ru-RU"/>
        </w:rPr>
        <w:br/>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r w:rsidRPr="005C74A8">
        <w:rPr>
          <w:rFonts w:ascii="Arial" w:eastAsia="Times New Roman" w:hAnsi="Arial" w:cs="Arial"/>
          <w:color w:val="3B4741"/>
          <w:sz w:val="27"/>
          <w:szCs w:val="27"/>
          <w:lang w:eastAsia="ru-RU"/>
        </w:rPr>
        <w:br/>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r w:rsidRPr="005C74A8">
        <w:rPr>
          <w:rFonts w:ascii="Arial" w:eastAsia="Times New Roman" w:hAnsi="Arial" w:cs="Arial"/>
          <w:color w:val="3B4741"/>
          <w:sz w:val="27"/>
          <w:szCs w:val="27"/>
          <w:lang w:eastAsia="ru-RU"/>
        </w:rPr>
        <w:b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r w:rsidRPr="005C74A8">
        <w:rPr>
          <w:rFonts w:ascii="Arial" w:eastAsia="Times New Roman" w:hAnsi="Arial" w:cs="Arial"/>
          <w:color w:val="3B4741"/>
          <w:sz w:val="27"/>
          <w:szCs w:val="27"/>
          <w:lang w:eastAsia="ru-RU"/>
        </w:rPr>
        <w:b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r w:rsidRPr="005C74A8">
        <w:rPr>
          <w:rFonts w:ascii="Arial" w:eastAsia="Times New Roman" w:hAnsi="Arial" w:cs="Arial"/>
          <w:color w:val="3B4741"/>
          <w:sz w:val="27"/>
          <w:szCs w:val="27"/>
          <w:lang w:eastAsia="ru-RU"/>
        </w:rPr>
        <w:br/>
        <w:t>при оплате медицинской помощи, оказанной в амбулаторных условиях:</w:t>
      </w:r>
      <w:r w:rsidRPr="005C74A8">
        <w:rPr>
          <w:rFonts w:ascii="Arial" w:eastAsia="Times New Roman" w:hAnsi="Arial" w:cs="Arial"/>
          <w:color w:val="3B4741"/>
          <w:sz w:val="27"/>
          <w:szCs w:val="27"/>
          <w:lang w:eastAsia="ru-RU"/>
        </w:rPr>
        <w:br/>
        <w:t xml:space="preserve">по подушевому нормативу финансирования на прикрепившихся лиц в </w:t>
      </w:r>
      <w:r w:rsidRPr="005C74A8">
        <w:rPr>
          <w:rFonts w:ascii="Arial" w:eastAsia="Times New Roman" w:hAnsi="Arial" w:cs="Arial"/>
          <w:color w:val="3B4741"/>
          <w:sz w:val="27"/>
          <w:szCs w:val="27"/>
          <w:lang w:eastAsia="ru-RU"/>
        </w:rPr>
        <w:lastRenderedPageBreak/>
        <w:t>сочетании с оплатой за единицу объема медицинской помощи - за медицинскую услугу, за посещение, за обращение (законченный случай);</w:t>
      </w:r>
      <w:r w:rsidRPr="005C74A8">
        <w:rPr>
          <w:rFonts w:ascii="Arial" w:eastAsia="Times New Roman" w:hAnsi="Arial" w:cs="Arial"/>
          <w:color w:val="3B4741"/>
          <w:sz w:val="27"/>
          <w:szCs w:val="27"/>
          <w:lang w:eastAsia="ru-RU"/>
        </w:rPr>
        <w:b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r w:rsidRPr="005C74A8">
        <w:rPr>
          <w:rFonts w:ascii="Arial" w:eastAsia="Times New Roman" w:hAnsi="Arial" w:cs="Arial"/>
          <w:color w:val="3B4741"/>
          <w:sz w:val="27"/>
          <w:szCs w:val="27"/>
          <w:lang w:eastAsia="ru-RU"/>
        </w:rPr>
        <w:br/>
        <w:t>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r w:rsidRPr="005C74A8">
        <w:rPr>
          <w:rFonts w:ascii="Arial" w:eastAsia="Times New Roman" w:hAnsi="Arial" w:cs="Arial"/>
          <w:color w:val="3B4741"/>
          <w:sz w:val="27"/>
          <w:szCs w:val="27"/>
          <w:lang w:eastAsia="ru-RU"/>
        </w:rPr>
        <w:b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r w:rsidRPr="005C74A8">
        <w:rPr>
          <w:rFonts w:ascii="Arial" w:eastAsia="Times New Roman" w:hAnsi="Arial" w:cs="Arial"/>
          <w:color w:val="3B4741"/>
          <w:sz w:val="27"/>
          <w:szCs w:val="27"/>
          <w:lang w:eastAsia="ru-RU"/>
        </w:rPr>
        <w:b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Pr="005C74A8">
        <w:rPr>
          <w:rFonts w:ascii="Arial" w:eastAsia="Times New Roman" w:hAnsi="Arial" w:cs="Arial"/>
          <w:color w:val="3B4741"/>
          <w:sz w:val="27"/>
          <w:szCs w:val="27"/>
          <w:lang w:eastAsia="ru-RU"/>
        </w:rPr>
        <w:b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r w:rsidRPr="005C74A8">
        <w:rPr>
          <w:rFonts w:ascii="Arial" w:eastAsia="Times New Roman" w:hAnsi="Arial" w:cs="Arial"/>
          <w:color w:val="3B4741"/>
          <w:sz w:val="27"/>
          <w:szCs w:val="27"/>
          <w:lang w:eastAsia="ru-RU"/>
        </w:rPr>
        <w:br/>
        <w:t>при оплате медицинской помощи, оказанной в условиях дневного стационара:</w:t>
      </w:r>
      <w:r w:rsidRPr="005C74A8">
        <w:rPr>
          <w:rFonts w:ascii="Arial" w:eastAsia="Times New Roman" w:hAnsi="Arial" w:cs="Arial"/>
          <w:color w:val="3B4741"/>
          <w:sz w:val="27"/>
          <w:szCs w:val="27"/>
          <w:lang w:eastAsia="ru-RU"/>
        </w:rPr>
        <w:b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Pr="005C74A8">
        <w:rPr>
          <w:rFonts w:ascii="Arial" w:eastAsia="Times New Roman" w:hAnsi="Arial" w:cs="Arial"/>
          <w:color w:val="3B4741"/>
          <w:sz w:val="27"/>
          <w:szCs w:val="27"/>
          <w:lang w:eastAsia="ru-RU"/>
        </w:rPr>
        <w:b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r w:rsidRPr="005C74A8">
        <w:rPr>
          <w:rFonts w:ascii="Arial" w:eastAsia="Times New Roman" w:hAnsi="Arial" w:cs="Arial"/>
          <w:color w:val="3B4741"/>
          <w:sz w:val="27"/>
          <w:szCs w:val="27"/>
          <w:lang w:eastAsia="ru-RU"/>
        </w:rPr>
        <w:b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r w:rsidRPr="005C74A8">
        <w:rPr>
          <w:rFonts w:ascii="Arial" w:eastAsia="Times New Roman" w:hAnsi="Arial" w:cs="Arial"/>
          <w:color w:val="3B4741"/>
          <w:sz w:val="27"/>
          <w:szCs w:val="27"/>
          <w:lang w:eastAsia="ru-RU"/>
        </w:rPr>
        <w:br/>
        <w:t xml:space="preserve">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w:t>
      </w:r>
      <w:r w:rsidRPr="005C74A8">
        <w:rPr>
          <w:rFonts w:ascii="Arial" w:eastAsia="Times New Roman" w:hAnsi="Arial" w:cs="Arial"/>
          <w:color w:val="3B4741"/>
          <w:sz w:val="27"/>
          <w:szCs w:val="27"/>
          <w:lang w:eastAsia="ru-RU"/>
        </w:rPr>
        <w:lastRenderedPageBreak/>
        <w:t>здравоохранения Российской Федерации.</w:t>
      </w:r>
      <w:r w:rsidRPr="005C74A8">
        <w:rPr>
          <w:rFonts w:ascii="Arial" w:eastAsia="Times New Roman" w:hAnsi="Arial" w:cs="Arial"/>
          <w:color w:val="3B4741"/>
          <w:sz w:val="27"/>
          <w:szCs w:val="27"/>
          <w:lang w:eastAsia="ru-RU"/>
        </w:rPr>
        <w:b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w:t>
      </w:r>
      <w:r w:rsidRPr="005C74A8">
        <w:rPr>
          <w:rFonts w:ascii="Arial" w:eastAsia="Times New Roman" w:hAnsi="Arial" w:cs="Arial"/>
          <w:color w:val="3B4741"/>
          <w:sz w:val="27"/>
          <w:szCs w:val="27"/>
          <w:lang w:eastAsia="ru-RU"/>
        </w:rPr>
        <w:br/>
        <w:t>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разделом VI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разделом VII Программы), требования к территориальным программам и условиям оказания медицинской помощи (в соответствии с разделом VIII Программы), критерии доступности и качества медицинской помощи (в соответствии с разделом IX Программы).</w:t>
      </w:r>
      <w:r w:rsidRPr="005C74A8">
        <w:rPr>
          <w:rFonts w:ascii="Arial" w:eastAsia="Times New Roman" w:hAnsi="Arial" w:cs="Arial"/>
          <w:color w:val="3B4741"/>
          <w:sz w:val="27"/>
          <w:szCs w:val="27"/>
          <w:lang w:eastAsia="ru-RU"/>
        </w:rPr>
        <w:b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r w:rsidRPr="005C74A8">
        <w:rPr>
          <w:rFonts w:ascii="Arial" w:eastAsia="Times New Roman" w:hAnsi="Arial" w:cs="Arial"/>
          <w:color w:val="3B4741"/>
          <w:sz w:val="27"/>
          <w:szCs w:val="27"/>
          <w:lang w:eastAsia="ru-RU"/>
        </w:rPr>
        <w:b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lastRenderedPageBreak/>
        <w:t>Информация об изменениях:</w:t>
      </w:r>
      <w:r w:rsidRPr="005C74A8">
        <w:rPr>
          <w:rFonts w:ascii="Arial" w:eastAsia="Times New Roman" w:hAnsi="Arial" w:cs="Arial"/>
          <w:color w:val="3B4741"/>
          <w:sz w:val="27"/>
          <w:szCs w:val="27"/>
          <w:lang w:eastAsia="ru-RU"/>
        </w:rPr>
        <w:br/>
        <w:t>Раздел V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V. Финансовое обеспечение Программы</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r w:rsidRPr="005C74A8">
        <w:rPr>
          <w:rFonts w:ascii="Arial" w:eastAsia="Times New Roman" w:hAnsi="Arial" w:cs="Arial"/>
          <w:color w:val="3B4741"/>
          <w:sz w:val="27"/>
          <w:szCs w:val="27"/>
          <w:lang w:eastAsia="ru-RU"/>
        </w:rPr>
        <w:br/>
        <w:t>За счет средств обязательного медицинского страхования в рамках базовой программы обязательного медицинского страхования:</w:t>
      </w:r>
      <w:r w:rsidRPr="005C74A8">
        <w:rPr>
          <w:rFonts w:ascii="Arial" w:eastAsia="Times New Roman" w:hAnsi="Arial" w:cs="Arial"/>
          <w:color w:val="3B4741"/>
          <w:sz w:val="27"/>
          <w:szCs w:val="27"/>
          <w:lang w:eastAsia="ru-RU"/>
        </w:rPr>
        <w:br/>
        <w:t>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r w:rsidRPr="005C74A8">
        <w:rPr>
          <w:rFonts w:ascii="Arial" w:eastAsia="Times New Roman" w:hAnsi="Arial" w:cs="Arial"/>
          <w:color w:val="3B4741"/>
          <w:sz w:val="27"/>
          <w:szCs w:val="27"/>
          <w:lang w:eastAsia="ru-RU"/>
        </w:rPr>
        <w:br/>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r w:rsidRPr="005C74A8">
        <w:rPr>
          <w:rFonts w:ascii="Arial" w:eastAsia="Times New Roman" w:hAnsi="Arial" w:cs="Arial"/>
          <w:color w:val="3B4741"/>
          <w:sz w:val="27"/>
          <w:szCs w:val="27"/>
          <w:lang w:eastAsia="ru-RU"/>
        </w:rPr>
        <w:br/>
        <w:t>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разделом I перечня видов высокотехнологичной медицинской помощи.</w:t>
      </w:r>
      <w:r w:rsidRPr="005C74A8">
        <w:rPr>
          <w:rFonts w:ascii="Arial" w:eastAsia="Times New Roman" w:hAnsi="Arial" w:cs="Arial"/>
          <w:color w:val="3B4741"/>
          <w:sz w:val="27"/>
          <w:szCs w:val="27"/>
          <w:lang w:eastAsia="ru-RU"/>
        </w:rPr>
        <w:br/>
        <w:t xml:space="preserve">За счет бюджетных ассигнований бюджета Федерального фонда </w:t>
      </w:r>
      <w:r w:rsidRPr="005C74A8">
        <w:rPr>
          <w:rFonts w:ascii="Arial" w:eastAsia="Times New Roman" w:hAnsi="Arial" w:cs="Arial"/>
          <w:color w:val="3B4741"/>
          <w:sz w:val="27"/>
          <w:szCs w:val="27"/>
          <w:lang w:eastAsia="ru-RU"/>
        </w:rPr>
        <w:lastRenderedPageBreak/>
        <w:t>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 гражданам Российской Федерации:</w:t>
      </w:r>
      <w:r w:rsidRPr="005C74A8">
        <w:rPr>
          <w:rFonts w:ascii="Arial" w:eastAsia="Times New Roman" w:hAnsi="Arial" w:cs="Arial"/>
          <w:color w:val="3B4741"/>
          <w:sz w:val="27"/>
          <w:szCs w:val="27"/>
          <w:lang w:eastAsia="ru-RU"/>
        </w:rPr>
        <w:b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r w:rsidRPr="005C74A8">
        <w:rPr>
          <w:rFonts w:ascii="Arial" w:eastAsia="Times New Roman" w:hAnsi="Arial" w:cs="Arial"/>
          <w:color w:val="3B4741"/>
          <w:sz w:val="27"/>
          <w:szCs w:val="27"/>
          <w:lang w:eastAsia="ru-RU"/>
        </w:rPr>
        <w:b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r w:rsidRPr="005C74A8">
        <w:rPr>
          <w:rFonts w:ascii="Arial" w:eastAsia="Times New Roman" w:hAnsi="Arial" w:cs="Arial"/>
          <w:color w:val="3B4741"/>
          <w:sz w:val="27"/>
          <w:szCs w:val="27"/>
          <w:lang w:eastAsia="ru-RU"/>
        </w:rPr>
        <w:br/>
        <w:t>За счет бюджетных ассигнований федерального бюджета осуществляется финансовое обеспечение:</w:t>
      </w:r>
      <w:r w:rsidRPr="005C74A8">
        <w:rPr>
          <w:rFonts w:ascii="Arial" w:eastAsia="Times New Roman" w:hAnsi="Arial" w:cs="Arial"/>
          <w:color w:val="3B4741"/>
          <w:sz w:val="27"/>
          <w:szCs w:val="27"/>
          <w:lang w:eastAsia="ru-RU"/>
        </w:rPr>
        <w:br/>
        <w:t>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за счет дотаций федеральному бюджету в соответствии с федеральным законом о бюджете Федерального фонда обязательного медицинского страхования на 2019 год и на плановый период 2020 и 2021 годов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r w:rsidRPr="005C74A8">
        <w:rPr>
          <w:rFonts w:ascii="Arial" w:eastAsia="Times New Roman" w:hAnsi="Arial" w:cs="Arial"/>
          <w:color w:val="3B4741"/>
          <w:sz w:val="27"/>
          <w:szCs w:val="27"/>
          <w:lang w:eastAsia="ru-RU"/>
        </w:rPr>
        <w:b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r w:rsidRPr="005C74A8">
        <w:rPr>
          <w:rFonts w:ascii="Arial" w:eastAsia="Times New Roman" w:hAnsi="Arial" w:cs="Arial"/>
          <w:color w:val="3B4741"/>
          <w:sz w:val="27"/>
          <w:szCs w:val="27"/>
          <w:lang w:eastAsia="ru-RU"/>
        </w:rPr>
        <w:b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r w:rsidRPr="005C74A8">
        <w:rPr>
          <w:rFonts w:ascii="Arial" w:eastAsia="Times New Roman" w:hAnsi="Arial" w:cs="Arial"/>
          <w:color w:val="3B4741"/>
          <w:sz w:val="27"/>
          <w:szCs w:val="27"/>
          <w:lang w:eastAsia="ru-RU"/>
        </w:rPr>
        <w:b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w:t>
      </w:r>
      <w:r w:rsidRPr="005C74A8">
        <w:rPr>
          <w:rFonts w:ascii="Arial" w:eastAsia="Times New Roman" w:hAnsi="Arial" w:cs="Arial"/>
          <w:color w:val="3B4741"/>
          <w:sz w:val="27"/>
          <w:szCs w:val="27"/>
          <w:lang w:eastAsia="ru-RU"/>
        </w:rPr>
        <w:lastRenderedPageBreak/>
        <w:t>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r w:rsidRPr="005C74A8">
        <w:rPr>
          <w:rFonts w:ascii="Arial" w:eastAsia="Times New Roman" w:hAnsi="Arial" w:cs="Arial"/>
          <w:color w:val="3B4741"/>
          <w:sz w:val="27"/>
          <w:szCs w:val="27"/>
          <w:lang w:eastAsia="ru-RU"/>
        </w:rPr>
        <w:b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r w:rsidRPr="005C74A8">
        <w:rPr>
          <w:rFonts w:ascii="Arial" w:eastAsia="Times New Roman" w:hAnsi="Arial" w:cs="Arial"/>
          <w:color w:val="3B4741"/>
          <w:sz w:val="27"/>
          <w:szCs w:val="27"/>
          <w:lang w:eastAsia="ru-RU"/>
        </w:rPr>
        <w:b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r w:rsidRPr="005C74A8">
        <w:rPr>
          <w:rFonts w:ascii="Arial" w:eastAsia="Times New Roman" w:hAnsi="Arial" w:cs="Arial"/>
          <w:color w:val="3B4741"/>
          <w:sz w:val="27"/>
          <w:szCs w:val="27"/>
          <w:lang w:eastAsia="ru-RU"/>
        </w:rPr>
        <w:br/>
        <w:t>санаторно-курортного лечения отдельных категорий граждан в соответствии с законодательством Российской Федерации;</w:t>
      </w:r>
      <w:r w:rsidRPr="005C74A8">
        <w:rPr>
          <w:rFonts w:ascii="Arial" w:eastAsia="Times New Roman" w:hAnsi="Arial" w:cs="Arial"/>
          <w:color w:val="3B4741"/>
          <w:sz w:val="27"/>
          <w:szCs w:val="27"/>
          <w:lang w:eastAsia="ru-RU"/>
        </w:rPr>
        <w:b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r w:rsidRPr="005C74A8">
        <w:rPr>
          <w:rFonts w:ascii="Arial" w:eastAsia="Times New Roman" w:hAnsi="Arial" w:cs="Arial"/>
          <w:color w:val="3B4741"/>
          <w:sz w:val="27"/>
          <w:szCs w:val="27"/>
          <w:lang w:eastAsia="ru-RU"/>
        </w:rPr>
        <w:b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r w:rsidRPr="005C74A8">
        <w:rPr>
          <w:rFonts w:ascii="Arial" w:eastAsia="Times New Roman" w:hAnsi="Arial" w:cs="Arial"/>
          <w:color w:val="3B4741"/>
          <w:sz w:val="27"/>
          <w:szCs w:val="27"/>
          <w:lang w:eastAsia="ru-RU"/>
        </w:rPr>
        <w:b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r w:rsidRPr="005C74A8">
        <w:rPr>
          <w:rFonts w:ascii="Arial" w:eastAsia="Times New Roman" w:hAnsi="Arial" w:cs="Arial"/>
          <w:color w:val="3B4741"/>
          <w:sz w:val="27"/>
          <w:szCs w:val="27"/>
          <w:lang w:eastAsia="ru-RU"/>
        </w:rPr>
        <w:b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w:t>
      </w:r>
      <w:r w:rsidRPr="005C74A8">
        <w:rPr>
          <w:rFonts w:ascii="Arial" w:eastAsia="Times New Roman" w:hAnsi="Arial" w:cs="Arial"/>
          <w:color w:val="3B4741"/>
          <w:sz w:val="27"/>
          <w:szCs w:val="27"/>
          <w:lang w:eastAsia="ru-RU"/>
        </w:rPr>
        <w:lastRenderedPageBreak/>
        <w:t>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r w:rsidRPr="005C74A8">
        <w:rPr>
          <w:rFonts w:ascii="Arial" w:eastAsia="Times New Roman" w:hAnsi="Arial" w:cs="Arial"/>
          <w:color w:val="3B4741"/>
          <w:sz w:val="27"/>
          <w:szCs w:val="27"/>
          <w:lang w:eastAsia="ru-RU"/>
        </w:rPr>
        <w:b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r w:rsidRPr="005C74A8">
        <w:rPr>
          <w:rFonts w:ascii="Arial" w:eastAsia="Times New Roman" w:hAnsi="Arial" w:cs="Arial"/>
          <w:color w:val="3B4741"/>
          <w:sz w:val="27"/>
          <w:szCs w:val="27"/>
          <w:lang w:eastAsia="ru-RU"/>
        </w:rPr>
        <w:br/>
        <w:t>дополнительных мероприятий, установленных в соответствии с законодательством Российской Федерации;</w:t>
      </w:r>
      <w:r w:rsidRPr="005C74A8">
        <w:rPr>
          <w:rFonts w:ascii="Arial" w:eastAsia="Times New Roman" w:hAnsi="Arial" w:cs="Arial"/>
          <w:color w:val="3B4741"/>
          <w:sz w:val="27"/>
          <w:szCs w:val="27"/>
          <w:lang w:eastAsia="ru-RU"/>
        </w:rPr>
        <w:br/>
        <w:t>медицинской деятельности, связанной с донорством органов и тканей человека в целях трансплантации (пересадки).</w:t>
      </w:r>
      <w:r w:rsidRPr="005C74A8">
        <w:rPr>
          <w:rFonts w:ascii="Arial" w:eastAsia="Times New Roman" w:hAnsi="Arial" w:cs="Arial"/>
          <w:color w:val="3B4741"/>
          <w:sz w:val="27"/>
          <w:szCs w:val="27"/>
          <w:lang w:eastAsia="ru-RU"/>
        </w:rPr>
        <w:br/>
        <w:t>За счет бюджетных ассигнований бюджетов субъектов Российской Федерации осуществляется финансовое обеспечение:</w:t>
      </w:r>
      <w:r w:rsidRPr="005C74A8">
        <w:rPr>
          <w:rFonts w:ascii="Arial" w:eastAsia="Times New Roman" w:hAnsi="Arial" w:cs="Arial"/>
          <w:color w:val="3B4741"/>
          <w:sz w:val="27"/>
          <w:szCs w:val="27"/>
          <w:lang w:eastAsia="ru-RU"/>
        </w:rPr>
        <w:b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rsidRPr="005C74A8">
        <w:rPr>
          <w:rFonts w:ascii="Arial" w:eastAsia="Times New Roman" w:hAnsi="Arial" w:cs="Arial"/>
          <w:color w:val="3B4741"/>
          <w:sz w:val="27"/>
          <w:szCs w:val="27"/>
          <w:lang w:eastAsia="ru-RU"/>
        </w:rPr>
        <w:br/>
        <w:t>скорой, в том числе скорой специализированной, медицинской помощи не застрахованным по обязательному медицинскому страхованию лицам;</w:t>
      </w:r>
      <w:r w:rsidRPr="005C74A8">
        <w:rPr>
          <w:rFonts w:ascii="Arial" w:eastAsia="Times New Roman" w:hAnsi="Arial" w:cs="Arial"/>
          <w:color w:val="3B4741"/>
          <w:sz w:val="27"/>
          <w:szCs w:val="27"/>
          <w:lang w:eastAsia="ru-RU"/>
        </w:rPr>
        <w:b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r w:rsidRPr="005C74A8">
        <w:rPr>
          <w:rFonts w:ascii="Arial" w:eastAsia="Times New Roman" w:hAnsi="Arial" w:cs="Arial"/>
          <w:color w:val="3B4741"/>
          <w:sz w:val="27"/>
          <w:szCs w:val="27"/>
          <w:lang w:eastAsia="ru-RU"/>
        </w:rPr>
        <w:br/>
        <w:t xml:space="preserve">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w:t>
      </w:r>
      <w:r w:rsidRPr="005C74A8">
        <w:rPr>
          <w:rFonts w:ascii="Arial" w:eastAsia="Times New Roman" w:hAnsi="Arial" w:cs="Arial"/>
          <w:color w:val="3B4741"/>
          <w:sz w:val="27"/>
          <w:szCs w:val="27"/>
          <w:lang w:eastAsia="ru-RU"/>
        </w:rPr>
        <w:lastRenderedPageBreak/>
        <w:t>ухода;</w:t>
      </w:r>
      <w:r w:rsidRPr="005C74A8">
        <w:rPr>
          <w:rFonts w:ascii="Arial" w:eastAsia="Times New Roman" w:hAnsi="Arial" w:cs="Arial"/>
          <w:color w:val="3B4741"/>
          <w:sz w:val="27"/>
          <w:szCs w:val="27"/>
          <w:lang w:eastAsia="ru-RU"/>
        </w:rPr>
        <w:br/>
        <w:t>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разделом II перечня видов высокотехнологичной медицинской помощи;</w:t>
      </w:r>
      <w:r w:rsidRPr="005C74A8">
        <w:rPr>
          <w:rFonts w:ascii="Arial" w:eastAsia="Times New Roman" w:hAnsi="Arial" w:cs="Arial"/>
          <w:color w:val="3B4741"/>
          <w:sz w:val="27"/>
          <w:szCs w:val="27"/>
          <w:lang w:eastAsia="ru-RU"/>
        </w:rPr>
        <w:b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r w:rsidRPr="005C74A8">
        <w:rPr>
          <w:rFonts w:ascii="Arial" w:eastAsia="Times New Roman" w:hAnsi="Arial" w:cs="Arial"/>
          <w:color w:val="3B4741"/>
          <w:sz w:val="27"/>
          <w:szCs w:val="27"/>
          <w:lang w:eastAsia="ru-RU"/>
        </w:rPr>
        <w:b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r w:rsidRPr="005C74A8">
        <w:rPr>
          <w:rFonts w:ascii="Arial" w:eastAsia="Times New Roman" w:hAnsi="Arial" w:cs="Arial"/>
          <w:color w:val="3B4741"/>
          <w:sz w:val="27"/>
          <w:szCs w:val="27"/>
          <w:lang w:eastAsia="ru-RU"/>
        </w:rPr>
        <w:b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r w:rsidRPr="005C74A8">
        <w:rPr>
          <w:rFonts w:ascii="Arial" w:eastAsia="Times New Roman" w:hAnsi="Arial" w:cs="Arial"/>
          <w:color w:val="3B4741"/>
          <w:sz w:val="27"/>
          <w:szCs w:val="27"/>
          <w:lang w:eastAsia="ru-RU"/>
        </w:rPr>
        <w:b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разделом I перечня видов высокотехнологичной медицинской помощи.</w:t>
      </w:r>
      <w:r w:rsidRPr="005C74A8">
        <w:rPr>
          <w:rFonts w:ascii="Arial" w:eastAsia="Times New Roman" w:hAnsi="Arial" w:cs="Arial"/>
          <w:color w:val="3B4741"/>
          <w:sz w:val="27"/>
          <w:szCs w:val="27"/>
          <w:lang w:eastAsia="ru-RU"/>
        </w:rPr>
        <w:br/>
        <w:t>За счет бюджетных ассигнований бюджетов субъектов Российской Федерации осуществляются:</w:t>
      </w:r>
      <w:r w:rsidRPr="005C74A8">
        <w:rPr>
          <w:rFonts w:ascii="Arial" w:eastAsia="Times New Roman" w:hAnsi="Arial" w:cs="Arial"/>
          <w:color w:val="3B4741"/>
          <w:sz w:val="27"/>
          <w:szCs w:val="27"/>
          <w:lang w:eastAsia="ru-RU"/>
        </w:rPr>
        <w:b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r w:rsidRPr="005C74A8">
        <w:rPr>
          <w:rFonts w:ascii="Arial" w:eastAsia="Times New Roman" w:hAnsi="Arial" w:cs="Arial"/>
          <w:color w:val="3B4741"/>
          <w:sz w:val="27"/>
          <w:szCs w:val="27"/>
          <w:lang w:eastAsia="ru-RU"/>
        </w:rPr>
        <w:br/>
        <w:t xml:space="preserve">обеспечение лекарственными препаратами в соответствии с перечнем групп населения и категорий заболеваний, при амбулаторном лечении </w:t>
      </w:r>
      <w:r w:rsidRPr="005C74A8">
        <w:rPr>
          <w:rFonts w:ascii="Arial" w:eastAsia="Times New Roman" w:hAnsi="Arial" w:cs="Arial"/>
          <w:color w:val="3B4741"/>
          <w:sz w:val="27"/>
          <w:szCs w:val="27"/>
          <w:lang w:eastAsia="ru-RU"/>
        </w:rPr>
        <w:lastRenderedPageBreak/>
        <w:t>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r w:rsidRPr="005C74A8">
        <w:rPr>
          <w:rFonts w:ascii="Arial" w:eastAsia="Times New Roman" w:hAnsi="Arial" w:cs="Arial"/>
          <w:color w:val="3B4741"/>
          <w:sz w:val="27"/>
          <w:szCs w:val="27"/>
          <w:lang w:eastAsia="ru-RU"/>
        </w:rPr>
        <w:b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r w:rsidRPr="005C74A8">
        <w:rPr>
          <w:rFonts w:ascii="Arial" w:eastAsia="Times New Roman" w:hAnsi="Arial" w:cs="Arial"/>
          <w:color w:val="3B4741"/>
          <w:sz w:val="27"/>
          <w:szCs w:val="27"/>
          <w:lang w:eastAsia="ru-RU"/>
        </w:rPr>
        <w:b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r w:rsidRPr="005C74A8">
        <w:rPr>
          <w:rFonts w:ascii="Arial" w:eastAsia="Times New Roman" w:hAnsi="Arial" w:cs="Arial"/>
          <w:color w:val="3B4741"/>
          <w:sz w:val="27"/>
          <w:szCs w:val="27"/>
          <w:lang w:eastAsia="ru-RU"/>
        </w:rPr>
        <w:b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r w:rsidRPr="005C74A8">
        <w:rPr>
          <w:rFonts w:ascii="Arial" w:eastAsia="Times New Roman" w:hAnsi="Arial" w:cs="Arial"/>
          <w:color w:val="3B4741"/>
          <w:sz w:val="27"/>
          <w:szCs w:val="27"/>
          <w:lang w:eastAsia="ru-RU"/>
        </w:rPr>
        <w:b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r w:rsidRPr="005C74A8">
        <w:rPr>
          <w:rFonts w:ascii="Arial" w:eastAsia="Times New Roman" w:hAnsi="Arial" w:cs="Arial"/>
          <w:color w:val="3B4741"/>
          <w:sz w:val="27"/>
          <w:szCs w:val="27"/>
          <w:lang w:eastAsia="ru-RU"/>
        </w:rPr>
        <w:b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r w:rsidRPr="005C74A8">
        <w:rPr>
          <w:rFonts w:ascii="Arial" w:eastAsia="Times New Roman" w:hAnsi="Arial" w:cs="Arial"/>
          <w:color w:val="3B4741"/>
          <w:sz w:val="27"/>
          <w:szCs w:val="27"/>
          <w:lang w:eastAsia="ru-RU"/>
        </w:rPr>
        <w:br/>
        <w:t xml:space="preserve">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w:t>
      </w:r>
      <w:r w:rsidRPr="005C74A8">
        <w:rPr>
          <w:rFonts w:ascii="Arial" w:eastAsia="Times New Roman" w:hAnsi="Arial" w:cs="Arial"/>
          <w:color w:val="3B4741"/>
          <w:sz w:val="27"/>
          <w:szCs w:val="27"/>
          <w:lang w:eastAsia="ru-RU"/>
        </w:rPr>
        <w:lastRenderedPageBreak/>
        <w:t>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r w:rsidRPr="005C74A8">
        <w:rPr>
          <w:rFonts w:ascii="Arial" w:eastAsia="Times New Roman" w:hAnsi="Arial" w:cs="Arial"/>
          <w:color w:val="3B4741"/>
          <w:sz w:val="27"/>
          <w:szCs w:val="27"/>
          <w:lang w:eastAsia="ru-RU"/>
        </w:rPr>
        <w:b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w:t>
      </w:r>
      <w:r w:rsidRPr="005C74A8">
        <w:rPr>
          <w:rFonts w:ascii="Arial" w:eastAsia="Times New Roman" w:hAnsi="Arial" w:cs="Arial"/>
          <w:color w:val="3B4741"/>
          <w:sz w:val="27"/>
          <w:szCs w:val="27"/>
          <w:lang w:eastAsia="ru-RU"/>
        </w:rPr>
        <w:lastRenderedPageBreak/>
        <w:t>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r w:rsidRPr="005C74A8">
        <w:rPr>
          <w:rFonts w:ascii="Arial" w:eastAsia="Times New Roman" w:hAnsi="Arial" w:cs="Arial"/>
          <w:color w:val="3B4741"/>
          <w:sz w:val="27"/>
          <w:szCs w:val="27"/>
          <w:lang w:eastAsia="ru-RU"/>
        </w:rPr>
        <w:br/>
        <w:t>За счет бюджетных ассигнований соответствующих бюджетов может осуществляться финансовое обеспечение зубного протезирования отдельным категориям граждан, а также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Информация об изменениях:</w:t>
      </w:r>
      <w:r w:rsidRPr="005C74A8">
        <w:rPr>
          <w:rFonts w:ascii="Arial" w:eastAsia="Times New Roman" w:hAnsi="Arial" w:cs="Arial"/>
          <w:color w:val="3B4741"/>
          <w:sz w:val="27"/>
          <w:szCs w:val="27"/>
          <w:lang w:eastAsia="ru-RU"/>
        </w:rPr>
        <w:br/>
        <w:t>Раздел VI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VI. Средние нормативы объема медицинской помощи</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r w:rsidRPr="005C74A8">
        <w:rPr>
          <w:rFonts w:ascii="Arial" w:eastAsia="Times New Roman" w:hAnsi="Arial" w:cs="Arial"/>
          <w:color w:val="3B4741"/>
          <w:sz w:val="27"/>
          <w:szCs w:val="27"/>
          <w:lang w:eastAsia="ru-RU"/>
        </w:rPr>
        <w:br/>
        <w:t>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2019 год - 0,3 вызова на 1 застрахованное лицо, на 2020 и 2021 годы - 0,29 вызова на 1 застрахованное лицо;</w:t>
      </w:r>
      <w:r w:rsidRPr="005C74A8">
        <w:rPr>
          <w:rFonts w:ascii="Arial" w:eastAsia="Times New Roman" w:hAnsi="Arial" w:cs="Arial"/>
          <w:color w:val="3B4741"/>
          <w:sz w:val="27"/>
          <w:szCs w:val="27"/>
          <w:lang w:eastAsia="ru-RU"/>
        </w:rPr>
        <w:br/>
        <w:t xml:space="preserve">для медицинской помощи в амбулаторных условиях, оказываемой с профилактическими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бюджетных ассигнований соответствующих бюджетов на 2019 - 2021 годы - 0,73 посещения на 1 жителя (включая посещения по оказанию паллиативной медицинской помощи в амбулаторных условиях, в том числе на дому), в рамках базовой программы обязательного медицинского страхования на 2019 год - 2,88 посещения на 1 застрахованное лицо, на 2020 год - 2,9 </w:t>
      </w:r>
      <w:r w:rsidRPr="005C74A8">
        <w:rPr>
          <w:rFonts w:ascii="Arial" w:eastAsia="Times New Roman" w:hAnsi="Arial" w:cs="Arial"/>
          <w:color w:val="3B4741"/>
          <w:sz w:val="27"/>
          <w:szCs w:val="27"/>
          <w:lang w:eastAsia="ru-RU"/>
        </w:rPr>
        <w:lastRenderedPageBreak/>
        <w:t>посещения на 1 застрахованное лицо, на 2021 год - 2,92 посещения на 1 застрахованное лицо, в том числе:</w:t>
      </w:r>
      <w:r w:rsidRPr="005C74A8">
        <w:rPr>
          <w:rFonts w:ascii="Arial" w:eastAsia="Times New Roman" w:hAnsi="Arial" w:cs="Arial"/>
          <w:color w:val="3B4741"/>
          <w:sz w:val="27"/>
          <w:szCs w:val="27"/>
          <w:lang w:eastAsia="ru-RU"/>
        </w:rPr>
        <w:br/>
        <w:t>для проведения профилактических медицинских осмотров, в том числе в рамках диспансеризации, включая выявление онкологических заболеваний, на 2019 год - 0,79 посещения на 1 застрахованное лицо, на 2020 год - 0,808 посещения на 1 застрахованное лицо, на 2021 год - 0,826 посещения на 1 застрахованное лицо, в том числе в рамках диспансеризации на 2019 год - 0,16 комплексного посещения на 1 застрахованное лицо, на 2020 год - 0,174 комплексного посещения на 1 застрахованное лицо, на 2021 год - 0,189 комплексного посещения на 1 застрахованное лицо;</w:t>
      </w:r>
      <w:r w:rsidRPr="005C74A8">
        <w:rPr>
          <w:rFonts w:ascii="Arial" w:eastAsia="Times New Roman" w:hAnsi="Arial" w:cs="Arial"/>
          <w:color w:val="3B4741"/>
          <w:sz w:val="27"/>
          <w:szCs w:val="27"/>
          <w:lang w:eastAsia="ru-RU"/>
        </w:rPr>
        <w:br/>
        <w:t>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на 2019 - 2021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 за счет бюджетных ассигнований соответствующих бюджетов на 2019 - 2021 годы - 0,144 обращения на 1 жителя;</w:t>
      </w:r>
      <w:r w:rsidRPr="005C74A8">
        <w:rPr>
          <w:rFonts w:ascii="Arial" w:eastAsia="Times New Roman" w:hAnsi="Arial" w:cs="Arial"/>
          <w:color w:val="3B4741"/>
          <w:sz w:val="27"/>
          <w:szCs w:val="27"/>
          <w:lang w:eastAsia="ru-RU"/>
        </w:rPr>
        <w:b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2019 год - 0,56 посещения на 1 застрахованное лицо, на 2020 и 2021 годы - 0,54 посещения на 1 застрахованное лицо;</w:t>
      </w:r>
      <w:r w:rsidRPr="005C74A8">
        <w:rPr>
          <w:rFonts w:ascii="Arial" w:eastAsia="Times New Roman" w:hAnsi="Arial" w:cs="Arial"/>
          <w:color w:val="3B4741"/>
          <w:sz w:val="27"/>
          <w:szCs w:val="27"/>
          <w:lang w:eastAsia="ru-RU"/>
        </w:rPr>
        <w:br/>
        <w:t>для паллиативной медицинской помощи в амбулаторных условиях, в том числе на дому, за счет бюджетных ассигнований соответствующих бюджетов на 2019 год - 0,008 посещения на 1 жителя, на 2020 год - 0,0085 посещения на 1 жителя, на 2021 год - 0,009 посещения на 1 жителя, в том числе при осуществлении посещений на дому выездными патронажными бригадами паллиативной медицинской помощи, на 2019 год - 0,001 посещения на 1 жителя, на 2020 год - 0,0015 посещения на 1 жителя, на 2021 год - 0,002 посещения на 1 жителя;</w:t>
      </w:r>
      <w:r w:rsidRPr="005C74A8">
        <w:rPr>
          <w:rFonts w:ascii="Arial" w:eastAsia="Times New Roman" w:hAnsi="Arial" w:cs="Arial"/>
          <w:color w:val="3B4741"/>
          <w:sz w:val="27"/>
          <w:szCs w:val="27"/>
          <w:lang w:eastAsia="ru-RU"/>
        </w:rPr>
        <w:br/>
        <w:t>для медицинской помощи в условиях дневных стационаров в рамках базовой программы обязательного медицинского страхования на 2019 - 2021 годы - 0,062 случая лечения на 1 застрахованное лицо, в том числе для медицинской помощи по профилю "онкология" на 2019 год - 0,00631 случая лечения на 1 застрахованное лицо, на 2020 год - 0,0065 случая лечения на 1 застрахованное лицо, на 2021 год - 0,00668 случая лечения на 1 застрахованное лицо, за счет бюджетных ассигнований соответствующих бюджетов на 2019 - 2021 годы - 0,004 случая лечения на 1 жителя (включая случаи оказания паллиативной медицинской помощи в условиях дневного стационара);</w:t>
      </w:r>
      <w:r w:rsidRPr="005C74A8">
        <w:rPr>
          <w:rFonts w:ascii="Arial" w:eastAsia="Times New Roman" w:hAnsi="Arial" w:cs="Arial"/>
          <w:color w:val="3B4741"/>
          <w:sz w:val="27"/>
          <w:szCs w:val="27"/>
          <w:lang w:eastAsia="ru-RU"/>
        </w:rPr>
        <w:br/>
        <w:t xml:space="preserve">для специализированной медицинской помощи в стационарных условиях за счет бюджетных ассигнований соответствующих бюджетов на 2019 - 2021 годы - 0,0146 случая госпитализации на 1 жителя, в рамках базовой </w:t>
      </w:r>
      <w:r w:rsidRPr="005C74A8">
        <w:rPr>
          <w:rFonts w:ascii="Arial" w:eastAsia="Times New Roman" w:hAnsi="Arial" w:cs="Arial"/>
          <w:color w:val="3B4741"/>
          <w:sz w:val="27"/>
          <w:szCs w:val="27"/>
          <w:lang w:eastAsia="ru-RU"/>
        </w:rPr>
        <w:lastRenderedPageBreak/>
        <w:t>программы обязательного медицинского страхования на 2019 год - 0,17443 случая госпитализации на 1 застрахованное лицо, на 2020 год - 0,17557 случая госпитализации на 1 застрахованное лицо, на 2021 год - 0,1761 случая госпитализации на 1 застрахованное лицо, в том числе для медицинской помощи по профилю "онкология" на 2019 год - 0,0091 случая госпитализации на 1 застрахованное лицо, на 2020 год - 0,01023 случая госпитализации на 1 застрахованное лицо, на 2021 год - 0,01076 случая госпитализации на 1 застрахованное лицо;</w:t>
      </w:r>
      <w:r w:rsidRPr="005C74A8">
        <w:rPr>
          <w:rFonts w:ascii="Arial" w:eastAsia="Times New Roman" w:hAnsi="Arial" w:cs="Arial"/>
          <w:color w:val="3B4741"/>
          <w:sz w:val="27"/>
          <w:szCs w:val="27"/>
          <w:lang w:eastAsia="ru-RU"/>
        </w:rPr>
        <w:br/>
        <w:t>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2019 год - 0,004 случая госпитализации на 1 застрахованное лицо, на 2020 и 2021 годы - 0,005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w:t>
      </w:r>
      <w:r w:rsidRPr="005C74A8">
        <w:rPr>
          <w:rFonts w:ascii="Arial" w:eastAsia="Times New Roman" w:hAnsi="Arial" w:cs="Arial"/>
          <w:color w:val="3B4741"/>
          <w:sz w:val="27"/>
          <w:szCs w:val="27"/>
          <w:lang w:eastAsia="ru-RU"/>
        </w:rPr>
        <w:br/>
        <w:t>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соответствующих бюджетов на 2019 - 2021 годы - 0,092 койко-дня на 1 жителя.</w:t>
      </w:r>
      <w:r w:rsidRPr="005C74A8">
        <w:rPr>
          <w:rFonts w:ascii="Arial" w:eastAsia="Times New Roman" w:hAnsi="Arial" w:cs="Arial"/>
          <w:color w:val="3B4741"/>
          <w:sz w:val="27"/>
          <w:szCs w:val="27"/>
          <w:lang w:eastAsia="ru-RU"/>
        </w:rPr>
        <w:br/>
        <w:t>Средние нормативы медицинской помощи при экстракорпоральном оплодотворении составляют на 2019 год 0,000478 случая на 1 застрахованное лицо, на 2020 год - 0,000492 случая на 1 застрахованное лицо, на 2021 год - 0,000506 случая на 1 застрахованное лицо.</w:t>
      </w:r>
      <w:r w:rsidRPr="005C74A8">
        <w:rPr>
          <w:rFonts w:ascii="Arial" w:eastAsia="Times New Roman" w:hAnsi="Arial" w:cs="Arial"/>
          <w:color w:val="3B4741"/>
          <w:sz w:val="27"/>
          <w:szCs w:val="27"/>
          <w:lang w:eastAsia="ru-RU"/>
        </w:rPr>
        <w:br/>
        <w:t>Установленные в территориальных программах нормативы объема медицинской помощи при экстракорпоральном оплодотворении с учетом реальной потребности, обусловленной в том числе количеством женщин фертильного возраста, могут быть обоснованно ниже или выше соответствующих средних нормативов, предусмотренных настоящим разделом Программы.</w:t>
      </w:r>
      <w:r w:rsidRPr="005C74A8">
        <w:rPr>
          <w:rFonts w:ascii="Arial" w:eastAsia="Times New Roman" w:hAnsi="Arial" w:cs="Arial"/>
          <w:color w:val="3B4741"/>
          <w:sz w:val="27"/>
          <w:szCs w:val="27"/>
          <w:lang w:eastAsia="ru-RU"/>
        </w:rPr>
        <w:b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r w:rsidRPr="005C74A8">
        <w:rPr>
          <w:rFonts w:ascii="Arial" w:eastAsia="Times New Roman" w:hAnsi="Arial" w:cs="Arial"/>
          <w:color w:val="3B4741"/>
          <w:sz w:val="27"/>
          <w:szCs w:val="27"/>
          <w:lang w:eastAsia="ru-RU"/>
        </w:rPr>
        <w:b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r w:rsidRPr="005C74A8">
        <w:rPr>
          <w:rFonts w:ascii="Arial" w:eastAsia="Times New Roman" w:hAnsi="Arial" w:cs="Arial"/>
          <w:color w:val="3B4741"/>
          <w:sz w:val="27"/>
          <w:szCs w:val="27"/>
          <w:lang w:eastAsia="ru-RU"/>
        </w:rPr>
        <w:br/>
        <w:t xml:space="preserve">Субъектами Российской Федерации на основе перераспределения объемов медицинской помощи по видам, условиям и формам ее </w:t>
      </w:r>
      <w:r w:rsidRPr="005C74A8">
        <w:rPr>
          <w:rFonts w:ascii="Arial" w:eastAsia="Times New Roman" w:hAnsi="Arial" w:cs="Arial"/>
          <w:color w:val="3B4741"/>
          <w:sz w:val="27"/>
          <w:szCs w:val="27"/>
          <w:lang w:eastAsia="ru-RU"/>
        </w:rPr>
        <w:lastRenderedPageBreak/>
        <w:t>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r w:rsidRPr="005C74A8">
        <w:rPr>
          <w:rFonts w:ascii="Arial" w:eastAsia="Times New Roman" w:hAnsi="Arial" w:cs="Arial"/>
          <w:color w:val="3B4741"/>
          <w:sz w:val="27"/>
          <w:szCs w:val="27"/>
          <w:lang w:eastAsia="ru-RU"/>
        </w:rPr>
        <w:br/>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r w:rsidRPr="005C74A8">
        <w:rPr>
          <w:rFonts w:ascii="Arial" w:eastAsia="Times New Roman" w:hAnsi="Arial" w:cs="Arial"/>
          <w:color w:val="3B4741"/>
          <w:sz w:val="27"/>
          <w:szCs w:val="27"/>
          <w:lang w:eastAsia="ru-RU"/>
        </w:rPr>
        <w:b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r w:rsidRPr="005C74A8">
        <w:rPr>
          <w:rFonts w:ascii="Arial" w:eastAsia="Times New Roman" w:hAnsi="Arial" w:cs="Arial"/>
          <w:color w:val="3B4741"/>
          <w:sz w:val="27"/>
          <w:szCs w:val="27"/>
          <w:lang w:eastAsia="ru-RU"/>
        </w:rPr>
        <w:b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Информация об изменениях:</w:t>
      </w:r>
      <w:r w:rsidRPr="005C74A8">
        <w:rPr>
          <w:rFonts w:ascii="Arial" w:eastAsia="Times New Roman" w:hAnsi="Arial" w:cs="Arial"/>
          <w:color w:val="3B4741"/>
          <w:sz w:val="27"/>
          <w:szCs w:val="27"/>
          <w:lang w:eastAsia="ru-RU"/>
        </w:rPr>
        <w:br/>
        <w:t>Раздел VII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VII. Средние нормативы финансовых затрат на единицу объема медицинской помощи, средние подушевые нормативы финансирования</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Средние нормативы финансовых затрат на единицу объема медицинской помощи для целей формирования территориальных программ на 2019 год составляют:</w:t>
      </w:r>
      <w:r w:rsidRPr="005C74A8">
        <w:rPr>
          <w:rFonts w:ascii="Arial" w:eastAsia="Times New Roman" w:hAnsi="Arial" w:cs="Arial"/>
          <w:color w:val="3B4741"/>
          <w:sz w:val="27"/>
          <w:szCs w:val="27"/>
          <w:lang w:eastAsia="ru-RU"/>
        </w:rPr>
        <w:br/>
        <w:t>на 1 вызов скорой медицинской помощи за счет средств обязательного медицинского страхования - 2314 рублей;</w:t>
      </w:r>
      <w:r w:rsidRPr="005C74A8">
        <w:rPr>
          <w:rFonts w:ascii="Arial" w:eastAsia="Times New Roman" w:hAnsi="Arial" w:cs="Arial"/>
          <w:color w:val="3B4741"/>
          <w:sz w:val="27"/>
          <w:szCs w:val="27"/>
          <w:lang w:eastAsia="ru-RU"/>
        </w:rPr>
        <w:br/>
        <w:t xml:space="preserve">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- 440,5 рубля, за счет средств обязательного </w:t>
      </w:r>
      <w:r w:rsidRPr="005C74A8">
        <w:rPr>
          <w:rFonts w:ascii="Arial" w:eastAsia="Times New Roman" w:hAnsi="Arial" w:cs="Arial"/>
          <w:color w:val="3B4741"/>
          <w:sz w:val="27"/>
          <w:szCs w:val="27"/>
          <w:lang w:eastAsia="ru-RU"/>
        </w:rPr>
        <w:lastRenderedPageBreak/>
        <w:t>медицинского страхования - 473,8 рубля, на 1 посещение для проведения профилактических медицинских осмотров за счет средств обязательного медицинского страхования - 1021,5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- 1185,6 рубля;</w:t>
      </w:r>
      <w:r w:rsidRPr="005C74A8">
        <w:rPr>
          <w:rFonts w:ascii="Arial" w:eastAsia="Times New Roman" w:hAnsi="Arial" w:cs="Arial"/>
          <w:color w:val="3B4741"/>
          <w:sz w:val="27"/>
          <w:szCs w:val="27"/>
          <w:lang w:eastAsia="ru-RU"/>
        </w:rPr>
        <w:b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- 1277,3 рубля, за счет средств обязательного медицинского страхования - 1314,8 рубля;</w:t>
      </w:r>
      <w:r w:rsidRPr="005C74A8">
        <w:rPr>
          <w:rFonts w:ascii="Arial" w:eastAsia="Times New Roman" w:hAnsi="Arial" w:cs="Arial"/>
          <w:color w:val="3B4741"/>
          <w:sz w:val="27"/>
          <w:szCs w:val="27"/>
          <w:lang w:eastAsia="ru-RU"/>
        </w:rPr>
        <w:br/>
        <w:t>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соответствующих бюджетов - 396 рублей;</w:t>
      </w:r>
      <w:r w:rsidRPr="005C74A8">
        <w:rPr>
          <w:rFonts w:ascii="Arial" w:eastAsia="Times New Roman" w:hAnsi="Arial" w:cs="Arial"/>
          <w:color w:val="3B4741"/>
          <w:sz w:val="27"/>
          <w:szCs w:val="27"/>
          <w:lang w:eastAsia="ru-RU"/>
        </w:rPr>
        <w:br/>
        <w:t>на 1 посещение при оказании паллиативной медицинской помощи на дому выездными патронажными бригадами паллиативной медицинской помощи за счет средств соответствующих бюджетов (без учета расходов на оплату социальных услуг, оказываемых социальными работниками, и расходов для предоставления на дому медицинских изделий) - 1980 рублей;</w:t>
      </w:r>
      <w:r w:rsidRPr="005C74A8">
        <w:rPr>
          <w:rFonts w:ascii="Arial" w:eastAsia="Times New Roman" w:hAnsi="Arial" w:cs="Arial"/>
          <w:color w:val="3B4741"/>
          <w:sz w:val="27"/>
          <w:szCs w:val="27"/>
          <w:lang w:eastAsia="ru-RU"/>
        </w:rPr>
        <w:br/>
        <w:t>на 1 посещение при оказании медицинской помощи в неотложной форме в амбулаторных условиях за счет средств обязательного медицинского страхования - 601,4 рубля;</w:t>
      </w:r>
      <w:r w:rsidRPr="005C74A8">
        <w:rPr>
          <w:rFonts w:ascii="Arial" w:eastAsia="Times New Roman" w:hAnsi="Arial" w:cs="Arial"/>
          <w:color w:val="3B4741"/>
          <w:sz w:val="27"/>
          <w:szCs w:val="27"/>
          <w:lang w:eastAsia="ru-RU"/>
        </w:rPr>
        <w:br/>
        <w:t>на 1 случай лечения в условиях дневных стационаров за счет средств соответствующих бюджетов - 13045,5 рубля, за счет средств обязательного медицинского страхования - 19266,1 рубля, на 1 случай лечения по профилю "онкология" за счет средств обязательного медицинского страхования - 70586,6 рубля;</w:t>
      </w:r>
      <w:r w:rsidRPr="005C74A8">
        <w:rPr>
          <w:rFonts w:ascii="Arial" w:eastAsia="Times New Roman" w:hAnsi="Arial" w:cs="Arial"/>
          <w:color w:val="3B4741"/>
          <w:sz w:val="27"/>
          <w:szCs w:val="27"/>
          <w:lang w:eastAsia="ru-RU"/>
        </w:rPr>
        <w:b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- 75560,8 рубля, за счет средств обязательного медицинского страхования - 32082,2 рубля, на 1 случай госпитализации по профилю "онкология" за счет средств обязательного медицинского страхования - 76708,5 рубля;</w:t>
      </w:r>
      <w:r w:rsidRPr="005C74A8">
        <w:rPr>
          <w:rFonts w:ascii="Arial" w:eastAsia="Times New Roman" w:hAnsi="Arial" w:cs="Arial"/>
          <w:color w:val="3B4741"/>
          <w:sz w:val="27"/>
          <w:szCs w:val="27"/>
          <w:lang w:eastAsia="ru-RU"/>
        </w:rPr>
        <w:b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- 34656,6 рубля;</w:t>
      </w:r>
      <w:r w:rsidRPr="005C74A8">
        <w:rPr>
          <w:rFonts w:ascii="Arial" w:eastAsia="Times New Roman" w:hAnsi="Arial" w:cs="Arial"/>
          <w:color w:val="3B4741"/>
          <w:sz w:val="27"/>
          <w:szCs w:val="27"/>
          <w:lang w:eastAsia="ru-RU"/>
        </w:rPr>
        <w:br/>
        <w:t xml:space="preserve">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соответствующих </w:t>
      </w:r>
      <w:r w:rsidRPr="005C74A8">
        <w:rPr>
          <w:rFonts w:ascii="Arial" w:eastAsia="Times New Roman" w:hAnsi="Arial" w:cs="Arial"/>
          <w:color w:val="3B4741"/>
          <w:sz w:val="27"/>
          <w:szCs w:val="27"/>
          <w:lang w:eastAsia="ru-RU"/>
        </w:rPr>
        <w:lastRenderedPageBreak/>
        <w:t>бюджетов - 2022,9 рубля.</w:t>
      </w:r>
      <w:r w:rsidRPr="005C74A8">
        <w:rPr>
          <w:rFonts w:ascii="Arial" w:eastAsia="Times New Roman" w:hAnsi="Arial" w:cs="Arial"/>
          <w:color w:val="3B4741"/>
          <w:sz w:val="27"/>
          <w:szCs w:val="27"/>
          <w:lang w:eastAsia="ru-RU"/>
        </w:rPr>
        <w:br/>
        <w:t>Средние нормативы финансовых затрат на единицу объема медицинской помощи, оказываемой в соответствии с Программой, на 2020 и 2021 годы составляют:</w:t>
      </w:r>
      <w:r w:rsidRPr="005C74A8">
        <w:rPr>
          <w:rFonts w:ascii="Arial" w:eastAsia="Times New Roman" w:hAnsi="Arial" w:cs="Arial"/>
          <w:color w:val="3B4741"/>
          <w:sz w:val="27"/>
          <w:szCs w:val="27"/>
          <w:lang w:eastAsia="ru-RU"/>
        </w:rPr>
        <w:br/>
        <w:t>на 1 вызов скорой медицинской помощи за счет средств обязательного медицинского страхования на 2020 год - 2408,3 рубля, на 2021 год - 2513,8 рубля;</w:t>
      </w:r>
      <w:r w:rsidRPr="005C74A8">
        <w:rPr>
          <w:rFonts w:ascii="Arial" w:eastAsia="Times New Roman" w:hAnsi="Arial" w:cs="Arial"/>
          <w:color w:val="3B4741"/>
          <w:sz w:val="27"/>
          <w:szCs w:val="27"/>
          <w:lang w:eastAsia="ru-RU"/>
        </w:rPr>
        <w:br/>
        <w:t>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на 2020 год - 457,2 рубля, на 2021 год - 475,5 рубля, за счет средств обязательного медицинского страхования на 2020 год - 499,7 рубля, на 2021 год - 519 рублей, на 1 посещение для проведения профилактических медицинских осмотров за счет средств обязательного медицинского страхования на 2020 год - 1070,1 рубля, на 2021 год - 1113,2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на 2020 год - 1193,7 рубля, на 2021 год - 1241,8 рубля;</w:t>
      </w:r>
      <w:r w:rsidRPr="005C74A8">
        <w:rPr>
          <w:rFonts w:ascii="Arial" w:eastAsia="Times New Roman" w:hAnsi="Arial" w:cs="Arial"/>
          <w:color w:val="3B4741"/>
          <w:sz w:val="27"/>
          <w:szCs w:val="27"/>
          <w:lang w:eastAsia="ru-RU"/>
        </w:rPr>
        <w:b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на 2020 год - 1325,8 рубля, на 2021 год - 1378,9 рубля, за счет средств обязательного медицинского страхования на 2020 год - 1362,5 рубля, на 2021 год - 1419,2 рубля;</w:t>
      </w:r>
      <w:r w:rsidRPr="005C74A8">
        <w:rPr>
          <w:rFonts w:ascii="Arial" w:eastAsia="Times New Roman" w:hAnsi="Arial" w:cs="Arial"/>
          <w:color w:val="3B4741"/>
          <w:sz w:val="27"/>
          <w:szCs w:val="27"/>
          <w:lang w:eastAsia="ru-RU"/>
        </w:rPr>
        <w:br/>
        <w:t>на 1 посещение при оказании медицинской помощи в неотложной форме в амбулаторных условиях за счет средств обязательного медицинского страхования на 2020 год - 616,1 рубля, на 2021 год - 650 рублей;</w:t>
      </w:r>
      <w:r w:rsidRPr="005C74A8">
        <w:rPr>
          <w:rFonts w:ascii="Arial" w:eastAsia="Times New Roman" w:hAnsi="Arial" w:cs="Arial"/>
          <w:color w:val="3B4741"/>
          <w:sz w:val="27"/>
          <w:szCs w:val="27"/>
          <w:lang w:eastAsia="ru-RU"/>
        </w:rPr>
        <w:br/>
        <w:t>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соответствующих бюджетов на 2020 год - 411 рублей, на 2021 год - 427,5 рубля;</w:t>
      </w:r>
      <w:r w:rsidRPr="005C74A8">
        <w:rPr>
          <w:rFonts w:ascii="Arial" w:eastAsia="Times New Roman" w:hAnsi="Arial" w:cs="Arial"/>
          <w:color w:val="3B4741"/>
          <w:sz w:val="27"/>
          <w:szCs w:val="27"/>
          <w:lang w:eastAsia="ru-RU"/>
        </w:rPr>
        <w:br/>
        <w:t>на 1 посещение при оказании паллиативной медицинской помощи на дому выездными патронажными бригадами паллиативной медицинской помощи за счет средств соответствующих бюджетов (без учета расходов на оплату социальных услуг, оказываемых социальными работниками, и расходов для предоставления на дому медицинских изделий) на 2020 год - 2055,2 рубля, на 2021 год - 2137,4 рубля;</w:t>
      </w:r>
      <w:r w:rsidRPr="005C74A8">
        <w:rPr>
          <w:rFonts w:ascii="Arial" w:eastAsia="Times New Roman" w:hAnsi="Arial" w:cs="Arial"/>
          <w:color w:val="3B4741"/>
          <w:sz w:val="27"/>
          <w:szCs w:val="27"/>
          <w:lang w:eastAsia="ru-RU"/>
        </w:rPr>
        <w:br/>
        <w:t xml:space="preserve">на 1 случай лечения в условиях дневных стационаров за счет средств соответствующих бюджетов на 2020 год - 13541,2 рубля, на 2021 год - 14082,9 рубля, за счет средств обязательного медицинского страхования </w:t>
      </w:r>
      <w:r w:rsidRPr="005C74A8">
        <w:rPr>
          <w:rFonts w:ascii="Arial" w:eastAsia="Times New Roman" w:hAnsi="Arial" w:cs="Arial"/>
          <w:color w:val="3B4741"/>
          <w:sz w:val="27"/>
          <w:szCs w:val="27"/>
          <w:lang w:eastAsia="ru-RU"/>
        </w:rPr>
        <w:lastRenderedPageBreak/>
        <w:t>на 2020 год - 20112,9 рубля, на 2021 год - 21145,2 рубля, на 1 случай лечения по профилю "онкология" за счет средств обязательного медицинского страхования на 2020 год - 74796 рублей, на 2021 год - 77835 рублей;</w:t>
      </w:r>
      <w:r w:rsidRPr="005C74A8">
        <w:rPr>
          <w:rFonts w:ascii="Arial" w:eastAsia="Times New Roman" w:hAnsi="Arial" w:cs="Arial"/>
          <w:color w:val="3B4741"/>
          <w:sz w:val="27"/>
          <w:szCs w:val="27"/>
          <w:lang w:eastAsia="ru-RU"/>
        </w:rPr>
        <w:b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на 2020 год - 78432,1 рубля, на 2021 год - 81569,4 рубля, за счет средств обязательного медицинского страхования на 2020 год - 34986 рублей, на 2021 год - 37512,8 рубля, на 1 случай госпитализации по профилю "онкология" за счет средств обязательного медицинского страхования на 2020 год - 99208,9 рубля, на 2021 год - 109891,2 рубля;</w:t>
      </w:r>
      <w:r w:rsidRPr="005C74A8">
        <w:rPr>
          <w:rFonts w:ascii="Arial" w:eastAsia="Times New Roman" w:hAnsi="Arial" w:cs="Arial"/>
          <w:color w:val="3B4741"/>
          <w:sz w:val="27"/>
          <w:szCs w:val="27"/>
          <w:lang w:eastAsia="ru-RU"/>
        </w:rPr>
        <w:br/>
        <w:t>на 1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2020 год - 34928,1 рубля, на 2021 год - 35342,5 рубля;</w:t>
      </w:r>
      <w:r w:rsidRPr="005C74A8">
        <w:rPr>
          <w:rFonts w:ascii="Arial" w:eastAsia="Times New Roman" w:hAnsi="Arial" w:cs="Arial"/>
          <w:color w:val="3B4741"/>
          <w:sz w:val="27"/>
          <w:szCs w:val="27"/>
          <w:lang w:eastAsia="ru-RU"/>
        </w:rPr>
        <w:b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2020 год - 2099,8 рубля, на 2021 год - 2183,8 рубля.</w:t>
      </w:r>
      <w:r w:rsidRPr="005C74A8">
        <w:rPr>
          <w:rFonts w:ascii="Arial" w:eastAsia="Times New Roman" w:hAnsi="Arial" w:cs="Arial"/>
          <w:color w:val="3B4741"/>
          <w:sz w:val="27"/>
          <w:szCs w:val="27"/>
          <w:lang w:eastAsia="ru-RU"/>
        </w:rPr>
        <w:br/>
        <w:t>Средние нормативы финансовых затрат на 1 случай экстракорпорального оплодотворения составляют на 2019 год - 113907,5 рубля, на 2020 год - 118691,6 рубля, на 2021 год - 124219,7 рубля.</w:t>
      </w:r>
      <w:r w:rsidRPr="005C74A8">
        <w:rPr>
          <w:rFonts w:ascii="Arial" w:eastAsia="Times New Roman" w:hAnsi="Arial" w:cs="Arial"/>
          <w:color w:val="3B4741"/>
          <w:sz w:val="27"/>
          <w:szCs w:val="27"/>
          <w:lang w:eastAsia="ru-RU"/>
        </w:rPr>
        <w:br/>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2019 год - 6111,3 рубля, на 2020 год - 6343,5 рубля, на 2021 год - 6597,2 рубля.</w:t>
      </w:r>
      <w:r w:rsidRPr="005C74A8">
        <w:rPr>
          <w:rFonts w:ascii="Arial" w:eastAsia="Times New Roman" w:hAnsi="Arial" w:cs="Arial"/>
          <w:color w:val="3B4741"/>
          <w:sz w:val="27"/>
          <w:szCs w:val="27"/>
          <w:lang w:eastAsia="ru-RU"/>
        </w:rPr>
        <w:b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разделом VI и настоящим разделом Программы.</w:t>
      </w:r>
      <w:r w:rsidRPr="005C74A8">
        <w:rPr>
          <w:rFonts w:ascii="Arial" w:eastAsia="Times New Roman" w:hAnsi="Arial" w:cs="Arial"/>
          <w:color w:val="3B4741"/>
          <w:sz w:val="27"/>
          <w:szCs w:val="27"/>
          <w:lang w:eastAsia="ru-RU"/>
        </w:rPr>
        <w:b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w:t>
      </w:r>
      <w:r w:rsidRPr="005C74A8">
        <w:rPr>
          <w:rFonts w:ascii="Arial" w:eastAsia="Times New Roman" w:hAnsi="Arial" w:cs="Arial"/>
          <w:color w:val="3B4741"/>
          <w:sz w:val="27"/>
          <w:szCs w:val="27"/>
          <w:lang w:eastAsia="ru-RU"/>
        </w:rPr>
        <w:lastRenderedPageBreak/>
        <w:t>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Pr="005C74A8">
        <w:rPr>
          <w:rFonts w:ascii="Arial" w:eastAsia="Times New Roman" w:hAnsi="Arial" w:cs="Arial"/>
          <w:color w:val="3B4741"/>
          <w:sz w:val="27"/>
          <w:szCs w:val="27"/>
          <w:lang w:eastAsia="ru-RU"/>
        </w:rPr>
        <w:b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r w:rsidRPr="005C74A8">
        <w:rPr>
          <w:rFonts w:ascii="Arial" w:eastAsia="Times New Roman" w:hAnsi="Arial" w:cs="Arial"/>
          <w:color w:val="3B4741"/>
          <w:sz w:val="27"/>
          <w:szCs w:val="27"/>
          <w:lang w:eastAsia="ru-RU"/>
        </w:rPr>
        <w:br/>
        <w:t>Средние подушевые нормативы финансирования, предусмотренные Программой (без учета расходов федерального бюджета), составляют:</w:t>
      </w:r>
      <w:r w:rsidRPr="005C74A8">
        <w:rPr>
          <w:rFonts w:ascii="Arial" w:eastAsia="Times New Roman" w:hAnsi="Arial" w:cs="Arial"/>
          <w:color w:val="3B4741"/>
          <w:sz w:val="27"/>
          <w:szCs w:val="27"/>
          <w:lang w:eastAsia="ru-RU"/>
        </w:rPr>
        <w:br/>
        <w:t>за счет бюджетных ассигнований соответствующих бюджетов (в расчете на 1 жителя) в 2019 году - 3488,6 рубля, 2020 году - 3621,1 рубля и 2021 году - 3765,9 рубля;</w:t>
      </w:r>
      <w:r w:rsidRPr="005C74A8">
        <w:rPr>
          <w:rFonts w:ascii="Arial" w:eastAsia="Times New Roman" w:hAnsi="Arial" w:cs="Arial"/>
          <w:color w:val="3B4741"/>
          <w:sz w:val="27"/>
          <w:szCs w:val="27"/>
          <w:lang w:eastAsia="ru-RU"/>
        </w:rPr>
        <w:br/>
        <w:t>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2019 году - 11800,2 рубля, 2020 году - 12696,9 рубля и 2021 году - 13531,4 рубля.</w:t>
      </w:r>
      <w:r w:rsidRPr="005C74A8">
        <w:rPr>
          <w:rFonts w:ascii="Arial" w:eastAsia="Times New Roman" w:hAnsi="Arial" w:cs="Arial"/>
          <w:color w:val="3B4741"/>
          <w:sz w:val="27"/>
          <w:szCs w:val="27"/>
          <w:lang w:eastAsia="ru-RU"/>
        </w:rPr>
        <w:b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r w:rsidRPr="005C74A8">
        <w:rPr>
          <w:rFonts w:ascii="Arial" w:eastAsia="Times New Roman" w:hAnsi="Arial" w:cs="Arial"/>
          <w:color w:val="3B4741"/>
          <w:sz w:val="27"/>
          <w:szCs w:val="27"/>
          <w:lang w:eastAsia="ru-RU"/>
        </w:rPr>
        <w:br/>
        <w:t>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r w:rsidRPr="005C74A8">
        <w:rPr>
          <w:rFonts w:ascii="Arial" w:eastAsia="Times New Roman" w:hAnsi="Arial" w:cs="Arial"/>
          <w:color w:val="3B4741"/>
          <w:sz w:val="27"/>
          <w:szCs w:val="27"/>
          <w:lang w:eastAsia="ru-RU"/>
        </w:rPr>
        <w:b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w:t>
      </w:r>
      <w:r w:rsidRPr="005C74A8">
        <w:rPr>
          <w:rFonts w:ascii="Arial" w:eastAsia="Times New Roman" w:hAnsi="Arial" w:cs="Arial"/>
          <w:color w:val="3B4741"/>
          <w:sz w:val="27"/>
          <w:szCs w:val="27"/>
          <w:lang w:eastAsia="ru-RU"/>
        </w:rPr>
        <w:lastRenderedPageBreak/>
        <w:t>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r w:rsidRPr="005C74A8">
        <w:rPr>
          <w:rFonts w:ascii="Arial" w:eastAsia="Times New Roman" w:hAnsi="Arial" w:cs="Arial"/>
          <w:color w:val="3B4741"/>
          <w:sz w:val="27"/>
          <w:szCs w:val="27"/>
          <w:lang w:eastAsia="ru-RU"/>
        </w:rPr>
        <w:b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r w:rsidRPr="005C74A8">
        <w:rPr>
          <w:rFonts w:ascii="Arial" w:eastAsia="Times New Roman" w:hAnsi="Arial" w:cs="Arial"/>
          <w:color w:val="3B4741"/>
          <w:sz w:val="27"/>
          <w:szCs w:val="27"/>
          <w:lang w:eastAsia="ru-RU"/>
        </w:rPr>
        <w:b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Информация об изменениях:</w:t>
      </w:r>
      <w:r w:rsidRPr="005C74A8">
        <w:rPr>
          <w:rFonts w:ascii="Arial" w:eastAsia="Times New Roman" w:hAnsi="Arial" w:cs="Arial"/>
          <w:color w:val="3B4741"/>
          <w:sz w:val="27"/>
          <w:szCs w:val="27"/>
          <w:lang w:eastAsia="ru-RU"/>
        </w:rPr>
        <w:br/>
        <w:t>Раздел VIII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VIII. Требования к территориальной программе в части определения порядка, условий предоставления медицинской помощи, критериев доступности и качества медицинской помощи</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Территориальная программа в части определения порядка и условий оказания медицинской помощи должна включать:</w:t>
      </w:r>
      <w:r w:rsidRPr="005C74A8">
        <w:rPr>
          <w:rFonts w:ascii="Arial" w:eastAsia="Times New Roman" w:hAnsi="Arial" w:cs="Arial"/>
          <w:color w:val="3B4741"/>
          <w:sz w:val="27"/>
          <w:szCs w:val="27"/>
          <w:lang w:eastAsia="ru-RU"/>
        </w:rPr>
        <w:b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r w:rsidRPr="005C74A8">
        <w:rPr>
          <w:rFonts w:ascii="Arial" w:eastAsia="Times New Roman" w:hAnsi="Arial" w:cs="Arial"/>
          <w:color w:val="3B4741"/>
          <w:sz w:val="27"/>
          <w:szCs w:val="27"/>
          <w:lang w:eastAsia="ru-RU"/>
        </w:rPr>
        <w:b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w:t>
      </w:r>
      <w:r w:rsidRPr="005C74A8">
        <w:rPr>
          <w:rFonts w:ascii="Arial" w:eastAsia="Times New Roman" w:hAnsi="Arial" w:cs="Arial"/>
          <w:color w:val="3B4741"/>
          <w:sz w:val="27"/>
          <w:szCs w:val="27"/>
          <w:lang w:eastAsia="ru-RU"/>
        </w:rPr>
        <w:lastRenderedPageBreak/>
        <w:t>находящихся на территории субъекта Российской Федерации;</w:t>
      </w:r>
      <w:r w:rsidRPr="005C74A8">
        <w:rPr>
          <w:rFonts w:ascii="Arial" w:eastAsia="Times New Roman" w:hAnsi="Arial" w:cs="Arial"/>
          <w:color w:val="3B4741"/>
          <w:sz w:val="27"/>
          <w:szCs w:val="27"/>
          <w:lang w:eastAsia="ru-RU"/>
        </w:rPr>
        <w:b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r w:rsidRPr="005C74A8">
        <w:rPr>
          <w:rFonts w:ascii="Arial" w:eastAsia="Times New Roman" w:hAnsi="Arial" w:cs="Arial"/>
          <w:color w:val="3B4741"/>
          <w:sz w:val="27"/>
          <w:szCs w:val="27"/>
          <w:lang w:eastAsia="ru-RU"/>
        </w:rPr>
        <w:b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r w:rsidRPr="005C74A8">
        <w:rPr>
          <w:rFonts w:ascii="Arial" w:eastAsia="Times New Roman" w:hAnsi="Arial" w:cs="Arial"/>
          <w:color w:val="3B4741"/>
          <w:sz w:val="27"/>
          <w:szCs w:val="27"/>
          <w:lang w:eastAsia="ru-RU"/>
        </w:rPr>
        <w:b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r w:rsidRPr="005C74A8">
        <w:rPr>
          <w:rFonts w:ascii="Arial" w:eastAsia="Times New Roman" w:hAnsi="Arial" w:cs="Arial"/>
          <w:color w:val="3B4741"/>
          <w:sz w:val="27"/>
          <w:szCs w:val="27"/>
          <w:lang w:eastAsia="ru-RU"/>
        </w:rPr>
        <w:br/>
        <w:t>перечень мероприятий по профилактике заболеваний и формированию здорового образа жизни, осуществляемых в рамках территориальной программы;</w:t>
      </w:r>
      <w:r w:rsidRPr="005C74A8">
        <w:rPr>
          <w:rFonts w:ascii="Arial" w:eastAsia="Times New Roman" w:hAnsi="Arial" w:cs="Arial"/>
          <w:color w:val="3B4741"/>
          <w:sz w:val="27"/>
          <w:szCs w:val="27"/>
          <w:lang w:eastAsia="ru-RU"/>
        </w:rPr>
        <w:b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r w:rsidRPr="005C74A8">
        <w:rPr>
          <w:rFonts w:ascii="Arial" w:eastAsia="Times New Roman" w:hAnsi="Arial" w:cs="Arial"/>
          <w:color w:val="3B4741"/>
          <w:sz w:val="27"/>
          <w:szCs w:val="27"/>
          <w:lang w:eastAsia="ru-RU"/>
        </w:rPr>
        <w:b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w:t>
      </w:r>
      <w:r w:rsidRPr="005C74A8">
        <w:rPr>
          <w:rFonts w:ascii="Arial" w:eastAsia="Times New Roman" w:hAnsi="Arial" w:cs="Arial"/>
          <w:color w:val="3B4741"/>
          <w:sz w:val="27"/>
          <w:szCs w:val="27"/>
          <w:lang w:eastAsia="ru-RU"/>
        </w:rPr>
        <w:lastRenderedPageBreak/>
        <w:t>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r w:rsidRPr="005C74A8">
        <w:rPr>
          <w:rFonts w:ascii="Arial" w:eastAsia="Times New Roman" w:hAnsi="Arial" w:cs="Arial"/>
          <w:color w:val="3B4741"/>
          <w:sz w:val="27"/>
          <w:szCs w:val="27"/>
          <w:lang w:eastAsia="ru-RU"/>
        </w:rPr>
        <w:b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r w:rsidRPr="005C74A8">
        <w:rPr>
          <w:rFonts w:ascii="Arial" w:eastAsia="Times New Roman" w:hAnsi="Arial" w:cs="Arial"/>
          <w:color w:val="3B4741"/>
          <w:sz w:val="27"/>
          <w:szCs w:val="27"/>
          <w:lang w:eastAsia="ru-RU"/>
        </w:rPr>
        <w:b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r w:rsidRPr="005C74A8">
        <w:rPr>
          <w:rFonts w:ascii="Arial" w:eastAsia="Times New Roman" w:hAnsi="Arial" w:cs="Arial"/>
          <w:color w:val="3B4741"/>
          <w:sz w:val="27"/>
          <w:szCs w:val="27"/>
          <w:lang w:eastAsia="ru-RU"/>
        </w:rPr>
        <w:b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r w:rsidRPr="005C74A8">
        <w:rPr>
          <w:rFonts w:ascii="Arial" w:eastAsia="Times New Roman" w:hAnsi="Arial" w:cs="Arial"/>
          <w:color w:val="3B4741"/>
          <w:sz w:val="27"/>
          <w:szCs w:val="27"/>
          <w:lang w:eastAsia="ru-RU"/>
        </w:rPr>
        <w:br/>
        <w:t>условия и сроки диспансеризации населения для отдельных категорий населения, профилактических осмотров несовершеннолетних;</w:t>
      </w:r>
      <w:r w:rsidRPr="005C74A8">
        <w:rPr>
          <w:rFonts w:ascii="Arial" w:eastAsia="Times New Roman" w:hAnsi="Arial" w:cs="Arial"/>
          <w:color w:val="3B4741"/>
          <w:sz w:val="27"/>
          <w:szCs w:val="27"/>
          <w:lang w:eastAsia="ru-RU"/>
        </w:rPr>
        <w:br/>
        <w:t>целевые значения критериев доступности и качества медицинской помощи, оказываемой в рамках территориальной программы;</w:t>
      </w:r>
      <w:r w:rsidRPr="005C74A8">
        <w:rPr>
          <w:rFonts w:ascii="Arial" w:eastAsia="Times New Roman" w:hAnsi="Arial" w:cs="Arial"/>
          <w:color w:val="3B4741"/>
          <w:sz w:val="27"/>
          <w:szCs w:val="27"/>
          <w:lang w:eastAsia="ru-RU"/>
        </w:rPr>
        <w:b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r w:rsidRPr="005C74A8">
        <w:rPr>
          <w:rFonts w:ascii="Arial" w:eastAsia="Times New Roman" w:hAnsi="Arial" w:cs="Arial"/>
          <w:color w:val="3B4741"/>
          <w:sz w:val="27"/>
          <w:szCs w:val="27"/>
          <w:lang w:eastAsia="ru-RU"/>
        </w:rPr>
        <w:b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r w:rsidRPr="005C74A8">
        <w:rPr>
          <w:rFonts w:ascii="Arial" w:eastAsia="Times New Roman" w:hAnsi="Arial" w:cs="Arial"/>
          <w:color w:val="3B4741"/>
          <w:sz w:val="27"/>
          <w:szCs w:val="27"/>
          <w:lang w:eastAsia="ru-RU"/>
        </w:rPr>
        <w:br/>
        <w:t>При этом:</w:t>
      </w:r>
      <w:r w:rsidRPr="005C74A8">
        <w:rPr>
          <w:rFonts w:ascii="Arial" w:eastAsia="Times New Roman" w:hAnsi="Arial" w:cs="Arial"/>
          <w:color w:val="3B4741"/>
          <w:sz w:val="27"/>
          <w:szCs w:val="27"/>
          <w:lang w:eastAsia="ru-RU"/>
        </w:rPr>
        <w:b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r w:rsidRPr="005C74A8">
        <w:rPr>
          <w:rFonts w:ascii="Arial" w:eastAsia="Times New Roman" w:hAnsi="Arial" w:cs="Arial"/>
          <w:color w:val="3B4741"/>
          <w:sz w:val="27"/>
          <w:szCs w:val="27"/>
          <w:lang w:eastAsia="ru-RU"/>
        </w:rPr>
        <w:b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r w:rsidRPr="005C74A8">
        <w:rPr>
          <w:rFonts w:ascii="Arial" w:eastAsia="Times New Roman" w:hAnsi="Arial" w:cs="Arial"/>
          <w:color w:val="3B4741"/>
          <w:sz w:val="27"/>
          <w:szCs w:val="27"/>
          <w:lang w:eastAsia="ru-RU"/>
        </w:rPr>
        <w:br/>
        <w:t>сроки проведения консультаций врачей-специалистов не должны превышать 14 календарных дней со дня обращения пациента в медицинскую организацию;</w:t>
      </w:r>
      <w:r w:rsidRPr="005C74A8">
        <w:rPr>
          <w:rFonts w:ascii="Arial" w:eastAsia="Times New Roman" w:hAnsi="Arial" w:cs="Arial"/>
          <w:color w:val="3B4741"/>
          <w:sz w:val="27"/>
          <w:szCs w:val="27"/>
          <w:lang w:eastAsia="ru-RU"/>
        </w:rPr>
        <w:b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а также сроки установления диагноза онкологического </w:t>
      </w:r>
      <w:r w:rsidRPr="005C74A8">
        <w:rPr>
          <w:rFonts w:ascii="Arial" w:eastAsia="Times New Roman" w:hAnsi="Arial" w:cs="Arial"/>
          <w:color w:val="3B4741"/>
          <w:sz w:val="27"/>
          <w:szCs w:val="27"/>
          <w:lang w:eastAsia="ru-RU"/>
        </w:rPr>
        <w:lastRenderedPageBreak/>
        <w:t>заболевания не должны превышать 14 календарных дней со дня назначения исследований;</w:t>
      </w:r>
      <w:r w:rsidRPr="005C74A8">
        <w:rPr>
          <w:rFonts w:ascii="Arial" w:eastAsia="Times New Roman" w:hAnsi="Arial" w:cs="Arial"/>
          <w:color w:val="3B4741"/>
          <w:sz w:val="27"/>
          <w:szCs w:val="27"/>
          <w:lang w:eastAsia="ru-RU"/>
        </w:rPr>
        <w:b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а для пациентов с онкологическими заболеваниями - 14 календарных дней со дня назначения;</w:t>
      </w:r>
      <w:r w:rsidRPr="005C74A8">
        <w:rPr>
          <w:rFonts w:ascii="Arial" w:eastAsia="Times New Roman" w:hAnsi="Arial" w:cs="Arial"/>
          <w:color w:val="3B4741"/>
          <w:sz w:val="27"/>
          <w:szCs w:val="27"/>
          <w:lang w:eastAsia="ru-RU"/>
        </w:rPr>
        <w:b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r w:rsidRPr="005C74A8">
        <w:rPr>
          <w:rFonts w:ascii="Arial" w:eastAsia="Times New Roman" w:hAnsi="Arial" w:cs="Arial"/>
          <w:color w:val="3B4741"/>
          <w:sz w:val="27"/>
          <w:szCs w:val="27"/>
          <w:lang w:eastAsia="ru-RU"/>
        </w:rPr>
        <w:b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r w:rsidRPr="005C74A8">
        <w:rPr>
          <w:rFonts w:ascii="Arial" w:eastAsia="Times New Roman" w:hAnsi="Arial" w:cs="Arial"/>
          <w:color w:val="3B4741"/>
          <w:sz w:val="27"/>
          <w:szCs w:val="27"/>
          <w:lang w:eastAsia="ru-RU"/>
        </w:rPr>
        <w:b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r w:rsidRPr="005C74A8">
        <w:rPr>
          <w:rFonts w:ascii="Arial" w:eastAsia="Times New Roman" w:hAnsi="Arial" w:cs="Arial"/>
          <w:color w:val="3B4741"/>
          <w:sz w:val="27"/>
          <w:szCs w:val="27"/>
          <w:lang w:eastAsia="ru-RU"/>
        </w:rPr>
        <w:b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r w:rsidRPr="005C74A8">
        <w:rPr>
          <w:rFonts w:ascii="Arial" w:eastAsia="Times New Roman" w:hAnsi="Arial" w:cs="Arial"/>
          <w:color w:val="3B4741"/>
          <w:sz w:val="27"/>
          <w:szCs w:val="27"/>
          <w:lang w:eastAsia="ru-RU"/>
        </w:rPr>
        <w:br/>
        <w:t>При формировании территориальной программы учитываются:</w:t>
      </w:r>
      <w:r w:rsidRPr="005C74A8">
        <w:rPr>
          <w:rFonts w:ascii="Arial" w:eastAsia="Times New Roman" w:hAnsi="Arial" w:cs="Arial"/>
          <w:color w:val="3B4741"/>
          <w:sz w:val="27"/>
          <w:szCs w:val="27"/>
          <w:lang w:eastAsia="ru-RU"/>
        </w:rPr>
        <w:br/>
        <w:t>порядки оказания медицинской помощи, стандарты медицинской помощи и клинические рекомендации;</w:t>
      </w:r>
      <w:r w:rsidRPr="005C74A8">
        <w:rPr>
          <w:rFonts w:ascii="Arial" w:eastAsia="Times New Roman" w:hAnsi="Arial" w:cs="Arial"/>
          <w:color w:val="3B4741"/>
          <w:sz w:val="27"/>
          <w:szCs w:val="27"/>
          <w:lang w:eastAsia="ru-RU"/>
        </w:rPr>
        <w:br/>
        <w:t>особенности половозрастного состава населения субъекта Российской Федерации;</w:t>
      </w:r>
      <w:r w:rsidRPr="005C74A8">
        <w:rPr>
          <w:rFonts w:ascii="Arial" w:eastAsia="Times New Roman" w:hAnsi="Arial" w:cs="Arial"/>
          <w:color w:val="3B4741"/>
          <w:sz w:val="27"/>
          <w:szCs w:val="27"/>
          <w:lang w:eastAsia="ru-RU"/>
        </w:rPr>
        <w:br/>
        <w:t>уровень и структура заболеваемости населения субъекта Российской Федерации, основанные на данных медицинской статистики;</w:t>
      </w:r>
      <w:r w:rsidRPr="005C74A8">
        <w:rPr>
          <w:rFonts w:ascii="Arial" w:eastAsia="Times New Roman" w:hAnsi="Arial" w:cs="Arial"/>
          <w:color w:val="3B4741"/>
          <w:sz w:val="27"/>
          <w:szCs w:val="27"/>
          <w:lang w:eastAsia="ru-RU"/>
        </w:rPr>
        <w:br/>
        <w:t>климатические и географические особенности региона и транспортная доступность медицинских организаций;</w:t>
      </w:r>
      <w:r w:rsidRPr="005C74A8">
        <w:rPr>
          <w:rFonts w:ascii="Arial" w:eastAsia="Times New Roman" w:hAnsi="Arial" w:cs="Arial"/>
          <w:color w:val="3B4741"/>
          <w:sz w:val="27"/>
          <w:szCs w:val="27"/>
          <w:lang w:eastAsia="ru-RU"/>
        </w:rPr>
        <w:b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w:t>
      </w:r>
      <w:r w:rsidRPr="005C74A8">
        <w:rPr>
          <w:rFonts w:ascii="Arial" w:eastAsia="Times New Roman" w:hAnsi="Arial" w:cs="Arial"/>
          <w:color w:val="3B4741"/>
          <w:sz w:val="27"/>
          <w:szCs w:val="27"/>
          <w:lang w:eastAsia="ru-RU"/>
        </w:rPr>
        <w:lastRenderedPageBreak/>
        <w:t>установленном законодательством Российской Федерации об обязательном медицинском страховании.</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Информация об изменениях:</w:t>
      </w:r>
      <w:r w:rsidRPr="005C74A8">
        <w:rPr>
          <w:rFonts w:ascii="Arial" w:eastAsia="Times New Roman" w:hAnsi="Arial" w:cs="Arial"/>
          <w:color w:val="3B4741"/>
          <w:sz w:val="27"/>
          <w:szCs w:val="27"/>
          <w:lang w:eastAsia="ru-RU"/>
        </w:rPr>
        <w:br/>
        <w:t>Раздел IX изменен с 24 апреля 2019 г. - Постановление Правительства России от 12 апреля 2019 г. N 440</w:t>
      </w:r>
      <w:r w:rsidRPr="005C74A8">
        <w:rPr>
          <w:rFonts w:ascii="Arial" w:eastAsia="Times New Roman" w:hAnsi="Arial" w:cs="Arial"/>
          <w:color w:val="3B4741"/>
          <w:sz w:val="27"/>
          <w:szCs w:val="27"/>
          <w:lang w:eastAsia="ru-RU"/>
        </w:rPr>
        <w:br/>
        <w:t>См. предыдущую редакцию</w:t>
      </w:r>
      <w:r w:rsidRPr="005C74A8">
        <w:rPr>
          <w:rFonts w:ascii="Arial" w:eastAsia="Times New Roman" w:hAnsi="Arial" w:cs="Arial"/>
          <w:color w:val="3B4741"/>
          <w:sz w:val="27"/>
          <w:szCs w:val="27"/>
          <w:lang w:eastAsia="ru-RU"/>
        </w:rPr>
        <w:br/>
        <w:t>IX. Критерии доступности и качества медицинской помощи</w:t>
      </w:r>
    </w:p>
    <w:p w:rsidR="005C74A8" w:rsidRPr="005C74A8" w:rsidRDefault="005C74A8" w:rsidP="005C74A8">
      <w:pPr>
        <w:spacing w:after="150" w:line="240" w:lineRule="auto"/>
        <w:jc w:val="both"/>
        <w:rPr>
          <w:rFonts w:ascii="Arial" w:eastAsia="Times New Roman" w:hAnsi="Arial" w:cs="Arial"/>
          <w:color w:val="3B4741"/>
          <w:sz w:val="27"/>
          <w:szCs w:val="27"/>
          <w:lang w:eastAsia="ru-RU"/>
        </w:rPr>
      </w:pPr>
      <w:r w:rsidRPr="005C74A8">
        <w:rPr>
          <w:rFonts w:ascii="Arial" w:eastAsia="Times New Roman" w:hAnsi="Arial" w:cs="Arial"/>
          <w:color w:val="3B4741"/>
          <w:sz w:val="27"/>
          <w:szCs w:val="27"/>
          <w:lang w:eastAsia="ru-RU"/>
        </w:rPr>
        <w:t>Критериями качества медицинской помощи являются:</w:t>
      </w:r>
      <w:r w:rsidRPr="005C74A8">
        <w:rPr>
          <w:rFonts w:ascii="Arial" w:eastAsia="Times New Roman" w:hAnsi="Arial" w:cs="Arial"/>
          <w:color w:val="3B4741"/>
          <w:sz w:val="27"/>
          <w:szCs w:val="27"/>
          <w:lang w:eastAsia="ru-RU"/>
        </w:rPr>
        <w:br/>
        <w:t>удовлетворенность населения медицинской помощью, в том числе городского и сельского населения (процентов числа опрошенных);</w:t>
      </w:r>
      <w:r w:rsidRPr="005C74A8">
        <w:rPr>
          <w:rFonts w:ascii="Arial" w:eastAsia="Times New Roman" w:hAnsi="Arial" w:cs="Arial"/>
          <w:color w:val="3B4741"/>
          <w:sz w:val="27"/>
          <w:szCs w:val="27"/>
          <w:lang w:eastAsia="ru-RU"/>
        </w:rPr>
        <w:br/>
        <w:t>смертность населения в трудоспособном возрасте (число умерших в трудоспособном возрасте на 100 тыс. человек населения);</w:t>
      </w:r>
      <w:r w:rsidRPr="005C74A8">
        <w:rPr>
          <w:rFonts w:ascii="Arial" w:eastAsia="Times New Roman" w:hAnsi="Arial" w:cs="Arial"/>
          <w:color w:val="3B4741"/>
          <w:sz w:val="27"/>
          <w:szCs w:val="27"/>
          <w:lang w:eastAsia="ru-RU"/>
        </w:rPr>
        <w:br/>
        <w:t>доля умерших в трудоспособном возрасте на дому в общем количестве умерших в трудоспособном возрасте;</w:t>
      </w:r>
      <w:r w:rsidRPr="005C74A8">
        <w:rPr>
          <w:rFonts w:ascii="Arial" w:eastAsia="Times New Roman" w:hAnsi="Arial" w:cs="Arial"/>
          <w:color w:val="3B4741"/>
          <w:sz w:val="27"/>
          <w:szCs w:val="27"/>
          <w:lang w:eastAsia="ru-RU"/>
        </w:rPr>
        <w:br/>
        <w:t>материнская смертность (на 100 тыс. человек, родившихся живыми);</w:t>
      </w:r>
      <w:r w:rsidRPr="005C74A8">
        <w:rPr>
          <w:rFonts w:ascii="Arial" w:eastAsia="Times New Roman" w:hAnsi="Arial" w:cs="Arial"/>
          <w:color w:val="3B4741"/>
          <w:sz w:val="27"/>
          <w:szCs w:val="27"/>
          <w:lang w:eastAsia="ru-RU"/>
        </w:rPr>
        <w:br/>
        <w:t>младенческая смертность, в том числе в городской и сельской местности (на 1000 человек, родившихся живыми);</w:t>
      </w:r>
      <w:r w:rsidRPr="005C74A8">
        <w:rPr>
          <w:rFonts w:ascii="Arial" w:eastAsia="Times New Roman" w:hAnsi="Arial" w:cs="Arial"/>
          <w:color w:val="3B4741"/>
          <w:sz w:val="27"/>
          <w:szCs w:val="27"/>
          <w:lang w:eastAsia="ru-RU"/>
        </w:rPr>
        <w:br/>
        <w:t>доля умерших в возрасте до 1 года на дому в общем количестве умерших в возрасте до 1 года;</w:t>
      </w:r>
      <w:r w:rsidRPr="005C74A8">
        <w:rPr>
          <w:rFonts w:ascii="Arial" w:eastAsia="Times New Roman" w:hAnsi="Arial" w:cs="Arial"/>
          <w:color w:val="3B4741"/>
          <w:sz w:val="27"/>
          <w:szCs w:val="27"/>
          <w:lang w:eastAsia="ru-RU"/>
        </w:rPr>
        <w:br/>
        <w:t>смертность детей в возрасте 0 - 4 лет (на 1000 родившихся живыми);</w:t>
      </w:r>
      <w:r w:rsidRPr="005C74A8">
        <w:rPr>
          <w:rFonts w:ascii="Arial" w:eastAsia="Times New Roman" w:hAnsi="Arial" w:cs="Arial"/>
          <w:color w:val="3B4741"/>
          <w:sz w:val="27"/>
          <w:szCs w:val="27"/>
          <w:lang w:eastAsia="ru-RU"/>
        </w:rPr>
        <w:br/>
        <w:t>смертность населения, в том числе городского и сельского населения (число умерших на 1000 человек населения);</w:t>
      </w:r>
      <w:r w:rsidRPr="005C74A8">
        <w:rPr>
          <w:rFonts w:ascii="Arial" w:eastAsia="Times New Roman" w:hAnsi="Arial" w:cs="Arial"/>
          <w:color w:val="3B4741"/>
          <w:sz w:val="27"/>
          <w:szCs w:val="27"/>
          <w:lang w:eastAsia="ru-RU"/>
        </w:rPr>
        <w:br/>
        <w:t>доля умерших в возрасте 0 - 4 лет на дому в общем количестве умерших в возрасте 0 - 4 лет;</w:t>
      </w:r>
      <w:r w:rsidRPr="005C74A8">
        <w:rPr>
          <w:rFonts w:ascii="Arial" w:eastAsia="Times New Roman" w:hAnsi="Arial" w:cs="Arial"/>
          <w:color w:val="3B4741"/>
          <w:sz w:val="27"/>
          <w:szCs w:val="27"/>
          <w:lang w:eastAsia="ru-RU"/>
        </w:rPr>
        <w:br/>
        <w:t>смертность детей в возрасте 0 - 17 лет (на 100 тыс. человек населения соответствующего возраста);</w:t>
      </w:r>
      <w:r w:rsidRPr="005C74A8">
        <w:rPr>
          <w:rFonts w:ascii="Arial" w:eastAsia="Times New Roman" w:hAnsi="Arial" w:cs="Arial"/>
          <w:color w:val="3B4741"/>
          <w:sz w:val="27"/>
          <w:szCs w:val="27"/>
          <w:lang w:eastAsia="ru-RU"/>
        </w:rPr>
        <w:br/>
        <w:t>доля умерших в возрасте 0 - 17 лет на дому в общем количестве умерших в возрасте 0 - 17 лет;</w:t>
      </w:r>
      <w:r w:rsidRPr="005C74A8">
        <w:rPr>
          <w:rFonts w:ascii="Arial" w:eastAsia="Times New Roman" w:hAnsi="Arial" w:cs="Arial"/>
          <w:color w:val="3B4741"/>
          <w:sz w:val="27"/>
          <w:szCs w:val="27"/>
          <w:lang w:eastAsia="ru-RU"/>
        </w:rPr>
        <w:b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r w:rsidRPr="005C74A8">
        <w:rPr>
          <w:rFonts w:ascii="Arial" w:eastAsia="Times New Roman" w:hAnsi="Arial" w:cs="Arial"/>
          <w:color w:val="3B4741"/>
          <w:sz w:val="27"/>
          <w:szCs w:val="27"/>
          <w:lang w:eastAsia="ru-RU"/>
        </w:rPr>
        <w:br/>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r w:rsidRPr="005C74A8">
        <w:rPr>
          <w:rFonts w:ascii="Arial" w:eastAsia="Times New Roman" w:hAnsi="Arial" w:cs="Arial"/>
          <w:color w:val="3B4741"/>
          <w:sz w:val="27"/>
          <w:szCs w:val="27"/>
          <w:lang w:eastAsia="ru-RU"/>
        </w:rPr>
        <w:b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r w:rsidRPr="005C74A8">
        <w:rPr>
          <w:rFonts w:ascii="Arial" w:eastAsia="Times New Roman" w:hAnsi="Arial" w:cs="Arial"/>
          <w:color w:val="3B4741"/>
          <w:sz w:val="27"/>
          <w:szCs w:val="27"/>
          <w:lang w:eastAsia="ru-RU"/>
        </w:rPr>
        <w:b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r w:rsidRPr="005C74A8">
        <w:rPr>
          <w:rFonts w:ascii="Arial" w:eastAsia="Times New Roman" w:hAnsi="Arial" w:cs="Arial"/>
          <w:color w:val="3B4741"/>
          <w:sz w:val="27"/>
          <w:szCs w:val="27"/>
          <w:lang w:eastAsia="ru-RU"/>
        </w:rPr>
        <w:br/>
      </w:r>
      <w:r w:rsidRPr="005C74A8">
        <w:rPr>
          <w:rFonts w:ascii="Arial" w:eastAsia="Times New Roman" w:hAnsi="Arial" w:cs="Arial"/>
          <w:color w:val="3B4741"/>
          <w:sz w:val="27"/>
          <w:szCs w:val="27"/>
          <w:lang w:eastAsia="ru-RU"/>
        </w:rPr>
        <w:lastRenderedPageBreak/>
        <w:t xml:space="preserve">доля впервые выявленных случаев онкологических заболеваний на </w:t>
      </w:r>
      <w:bookmarkStart w:id="0" w:name="_GoBack"/>
      <w:bookmarkEnd w:id="0"/>
      <w:r w:rsidRPr="005C74A8">
        <w:rPr>
          <w:rFonts w:ascii="Arial" w:eastAsia="Times New Roman" w:hAnsi="Arial" w:cs="Arial"/>
          <w:color w:val="3B4741"/>
          <w:sz w:val="27"/>
          <w:szCs w:val="27"/>
          <w:lang w:eastAsia="ru-RU"/>
        </w:rPr>
        <w:t>ранних стадиях (I и II стадии) в общем количестве выявленных случаев онкологических заболеваний в течение года;</w:t>
      </w:r>
      <w:r w:rsidRPr="005C74A8">
        <w:rPr>
          <w:rFonts w:ascii="Arial" w:eastAsia="Times New Roman" w:hAnsi="Arial" w:cs="Arial"/>
          <w:color w:val="3B4741"/>
          <w:sz w:val="27"/>
          <w:szCs w:val="27"/>
          <w:lang w:eastAsia="ru-RU"/>
        </w:rPr>
        <w:b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r w:rsidRPr="005C74A8">
        <w:rPr>
          <w:rFonts w:ascii="Arial" w:eastAsia="Times New Roman" w:hAnsi="Arial" w:cs="Arial"/>
          <w:color w:val="3B4741"/>
          <w:sz w:val="27"/>
          <w:szCs w:val="27"/>
          <w:lang w:eastAsia="ru-RU"/>
        </w:rPr>
        <w:b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r w:rsidRPr="005C74A8">
        <w:rPr>
          <w:rFonts w:ascii="Arial" w:eastAsia="Times New Roman" w:hAnsi="Arial" w:cs="Arial"/>
          <w:color w:val="3B4741"/>
          <w:sz w:val="27"/>
          <w:szCs w:val="27"/>
          <w:lang w:eastAsia="ru-RU"/>
        </w:rPr>
        <w:b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r w:rsidRPr="005C74A8">
        <w:rPr>
          <w:rFonts w:ascii="Arial" w:eastAsia="Times New Roman" w:hAnsi="Arial" w:cs="Arial"/>
          <w:color w:val="3B4741"/>
          <w:sz w:val="27"/>
          <w:szCs w:val="27"/>
          <w:lang w:eastAsia="ru-RU"/>
        </w:rPr>
        <w:br/>
        <w:t>доля впервые выявленных случаев фиброзно-кавернозного туберкулеза в общем количестве выявленных случаев туберкулеза в течение года;</w:t>
      </w:r>
      <w:r w:rsidRPr="005C74A8">
        <w:rPr>
          <w:rFonts w:ascii="Arial" w:eastAsia="Times New Roman" w:hAnsi="Arial" w:cs="Arial"/>
          <w:color w:val="3B4741"/>
          <w:sz w:val="27"/>
          <w:szCs w:val="27"/>
          <w:lang w:eastAsia="ru-RU"/>
        </w:rPr>
        <w:b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r w:rsidRPr="005C74A8">
        <w:rPr>
          <w:rFonts w:ascii="Arial" w:eastAsia="Times New Roman" w:hAnsi="Arial" w:cs="Arial"/>
          <w:color w:val="3B4741"/>
          <w:sz w:val="27"/>
          <w:szCs w:val="27"/>
          <w:lang w:eastAsia="ru-RU"/>
        </w:rPr>
        <w:b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r w:rsidRPr="005C74A8">
        <w:rPr>
          <w:rFonts w:ascii="Arial" w:eastAsia="Times New Roman" w:hAnsi="Arial" w:cs="Arial"/>
          <w:color w:val="3B4741"/>
          <w:sz w:val="27"/>
          <w:szCs w:val="27"/>
          <w:lang w:eastAsia="ru-RU"/>
        </w:rPr>
        <w:b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r w:rsidRPr="005C74A8">
        <w:rPr>
          <w:rFonts w:ascii="Arial" w:eastAsia="Times New Roman" w:hAnsi="Arial" w:cs="Arial"/>
          <w:color w:val="3B4741"/>
          <w:sz w:val="27"/>
          <w:szCs w:val="27"/>
          <w:lang w:eastAsia="ru-RU"/>
        </w:rPr>
        <w:b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r w:rsidRPr="005C74A8">
        <w:rPr>
          <w:rFonts w:ascii="Arial" w:eastAsia="Times New Roman" w:hAnsi="Arial" w:cs="Arial"/>
          <w:color w:val="3B4741"/>
          <w:sz w:val="27"/>
          <w:szCs w:val="27"/>
          <w:lang w:eastAsia="ru-RU"/>
        </w:rPr>
        <w:b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r w:rsidRPr="005C74A8">
        <w:rPr>
          <w:rFonts w:ascii="Arial" w:eastAsia="Times New Roman" w:hAnsi="Arial" w:cs="Arial"/>
          <w:color w:val="3B4741"/>
          <w:sz w:val="27"/>
          <w:szCs w:val="27"/>
          <w:lang w:eastAsia="ru-RU"/>
        </w:rPr>
        <w:b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r w:rsidRPr="005C74A8">
        <w:rPr>
          <w:rFonts w:ascii="Arial" w:eastAsia="Times New Roman" w:hAnsi="Arial" w:cs="Arial"/>
          <w:color w:val="3B4741"/>
          <w:sz w:val="27"/>
          <w:szCs w:val="27"/>
          <w:lang w:eastAsia="ru-RU"/>
        </w:rPr>
        <w:b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r w:rsidRPr="005C74A8">
        <w:rPr>
          <w:rFonts w:ascii="Arial" w:eastAsia="Times New Roman" w:hAnsi="Arial" w:cs="Arial"/>
          <w:color w:val="3B4741"/>
          <w:sz w:val="27"/>
          <w:szCs w:val="27"/>
          <w:lang w:eastAsia="ru-RU"/>
        </w:rPr>
        <w:br/>
        <w:t>доля пациентов, получивших паллиативную медицинскую помощь, в общем количестве пациентов, нуждающихся в паллиативной медицинской помощи;</w:t>
      </w:r>
      <w:r w:rsidRPr="005C74A8">
        <w:rPr>
          <w:rFonts w:ascii="Arial" w:eastAsia="Times New Roman" w:hAnsi="Arial" w:cs="Arial"/>
          <w:color w:val="3B4741"/>
          <w:sz w:val="27"/>
          <w:szCs w:val="27"/>
          <w:lang w:eastAsia="ru-RU"/>
        </w:rPr>
        <w:br/>
      </w:r>
      <w:r w:rsidRPr="005C74A8">
        <w:rPr>
          <w:rFonts w:ascii="Arial" w:eastAsia="Times New Roman" w:hAnsi="Arial" w:cs="Arial"/>
          <w:color w:val="3B4741"/>
          <w:sz w:val="27"/>
          <w:szCs w:val="27"/>
          <w:lang w:eastAsia="ru-RU"/>
        </w:rPr>
        <w:lastRenderedPageBreak/>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r w:rsidRPr="005C74A8">
        <w:rPr>
          <w:rFonts w:ascii="Arial" w:eastAsia="Times New Roman" w:hAnsi="Arial" w:cs="Arial"/>
          <w:color w:val="3B4741"/>
          <w:sz w:val="27"/>
          <w:szCs w:val="27"/>
          <w:lang w:eastAsia="ru-RU"/>
        </w:rPr>
        <w:br/>
        <w:t>количество обоснованных жалоб, в том числе на отказ в оказании медицинской помощи, предоставляемой в рамках территориальной программы.</w:t>
      </w:r>
      <w:r w:rsidRPr="005C74A8">
        <w:rPr>
          <w:rFonts w:ascii="Arial" w:eastAsia="Times New Roman" w:hAnsi="Arial" w:cs="Arial"/>
          <w:color w:val="3B4741"/>
          <w:sz w:val="27"/>
          <w:szCs w:val="27"/>
          <w:lang w:eastAsia="ru-RU"/>
        </w:rPr>
        <w:br/>
        <w:t>Критериями доступности медицинской помощи являются:</w:t>
      </w:r>
      <w:r w:rsidRPr="005C74A8">
        <w:rPr>
          <w:rFonts w:ascii="Arial" w:eastAsia="Times New Roman" w:hAnsi="Arial" w:cs="Arial"/>
          <w:color w:val="3B4741"/>
          <w:sz w:val="27"/>
          <w:szCs w:val="27"/>
          <w:lang w:eastAsia="ru-RU"/>
        </w:rPr>
        <w:b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r w:rsidRPr="005C74A8">
        <w:rPr>
          <w:rFonts w:ascii="Arial" w:eastAsia="Times New Roman" w:hAnsi="Arial" w:cs="Arial"/>
          <w:color w:val="3B4741"/>
          <w:sz w:val="27"/>
          <w:szCs w:val="27"/>
          <w:lang w:eastAsia="ru-RU"/>
        </w:rPr>
        <w:b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r w:rsidRPr="005C74A8">
        <w:rPr>
          <w:rFonts w:ascii="Arial" w:eastAsia="Times New Roman" w:hAnsi="Arial" w:cs="Arial"/>
          <w:color w:val="3B4741"/>
          <w:sz w:val="27"/>
          <w:szCs w:val="27"/>
          <w:lang w:eastAsia="ru-RU"/>
        </w:rPr>
        <w:br/>
        <w:t>доля расходов на оказание медицинской помощи в условиях дневных стационаров в общих расходах на территориальную программу;</w:t>
      </w:r>
      <w:r w:rsidRPr="005C74A8">
        <w:rPr>
          <w:rFonts w:ascii="Arial" w:eastAsia="Times New Roman" w:hAnsi="Arial" w:cs="Arial"/>
          <w:color w:val="3B4741"/>
          <w:sz w:val="27"/>
          <w:szCs w:val="27"/>
          <w:lang w:eastAsia="ru-RU"/>
        </w:rPr>
        <w:br/>
        <w:t>доля расходов на оказание медицинской помощи в амбулаторных условиях в неотложной форме в общих расходах на территориальную программу;</w:t>
      </w:r>
      <w:r w:rsidRPr="005C74A8">
        <w:rPr>
          <w:rFonts w:ascii="Arial" w:eastAsia="Times New Roman" w:hAnsi="Arial" w:cs="Arial"/>
          <w:color w:val="3B4741"/>
          <w:sz w:val="27"/>
          <w:szCs w:val="27"/>
          <w:lang w:eastAsia="ru-RU"/>
        </w:rPr>
        <w:br/>
        <w:t>доля охвата диспансеризацией взрослого населения, подлежащего диспансеризации;</w:t>
      </w:r>
      <w:r w:rsidRPr="005C74A8">
        <w:rPr>
          <w:rFonts w:ascii="Arial" w:eastAsia="Times New Roman" w:hAnsi="Arial" w:cs="Arial"/>
          <w:color w:val="3B4741"/>
          <w:sz w:val="27"/>
          <w:szCs w:val="27"/>
          <w:lang w:eastAsia="ru-RU"/>
        </w:rPr>
        <w:br/>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w:t>
      </w:r>
      <w:r w:rsidRPr="005C74A8">
        <w:rPr>
          <w:rFonts w:ascii="Arial" w:eastAsia="Times New Roman" w:hAnsi="Arial" w:cs="Arial"/>
          <w:color w:val="3B4741"/>
          <w:sz w:val="27"/>
          <w:szCs w:val="27"/>
          <w:lang w:eastAsia="ru-RU"/>
        </w:rPr>
        <w:br/>
        <w:t>доля охвата профилактическими медицинскими осмотрами детей, в том числе городских и сельских жителей, подлежащих профилактическим медицинским осмотрам;</w:t>
      </w:r>
      <w:r w:rsidRPr="005C74A8">
        <w:rPr>
          <w:rFonts w:ascii="Arial" w:eastAsia="Times New Roman" w:hAnsi="Arial" w:cs="Arial"/>
          <w:color w:val="3B4741"/>
          <w:sz w:val="27"/>
          <w:szCs w:val="27"/>
          <w:lang w:eastAsia="ru-RU"/>
        </w:rPr>
        <w:br/>
        <w:t>доля записей к врачу, совершенных гражданами без очного обращения в регистратуру медицинской организации;</w:t>
      </w:r>
      <w:r w:rsidRPr="005C74A8">
        <w:rPr>
          <w:rFonts w:ascii="Arial" w:eastAsia="Times New Roman" w:hAnsi="Arial" w:cs="Arial"/>
          <w:color w:val="3B4741"/>
          <w:sz w:val="27"/>
          <w:szCs w:val="27"/>
          <w:lang w:eastAsia="ru-RU"/>
        </w:rPr>
        <w:b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r w:rsidRPr="005C74A8">
        <w:rPr>
          <w:rFonts w:ascii="Arial" w:eastAsia="Times New Roman" w:hAnsi="Arial" w:cs="Arial"/>
          <w:color w:val="3B4741"/>
          <w:sz w:val="27"/>
          <w:szCs w:val="27"/>
          <w:lang w:eastAsia="ru-RU"/>
        </w:rPr>
        <w:br/>
        <w:t>число лиц, проживающих в сельской местности, которым оказана скорая медицинская помощь (на 1000 человек сельского населения);</w:t>
      </w:r>
      <w:r w:rsidRPr="005C74A8">
        <w:rPr>
          <w:rFonts w:ascii="Arial" w:eastAsia="Times New Roman" w:hAnsi="Arial" w:cs="Arial"/>
          <w:color w:val="3B4741"/>
          <w:sz w:val="27"/>
          <w:szCs w:val="27"/>
          <w:lang w:eastAsia="ru-RU"/>
        </w:rPr>
        <w:b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r w:rsidRPr="005C74A8">
        <w:rPr>
          <w:rFonts w:ascii="Arial" w:eastAsia="Times New Roman" w:hAnsi="Arial" w:cs="Arial"/>
          <w:color w:val="3B4741"/>
          <w:sz w:val="27"/>
          <w:szCs w:val="27"/>
          <w:lang w:eastAsia="ru-RU"/>
        </w:rPr>
        <w:b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r w:rsidRPr="005C74A8">
        <w:rPr>
          <w:rFonts w:ascii="Arial" w:eastAsia="Times New Roman" w:hAnsi="Arial" w:cs="Arial"/>
          <w:color w:val="3B4741"/>
          <w:sz w:val="27"/>
          <w:szCs w:val="27"/>
          <w:lang w:eastAsia="ru-RU"/>
        </w:rPr>
        <w:br/>
      </w:r>
      <w:r w:rsidRPr="005C74A8">
        <w:rPr>
          <w:rFonts w:ascii="Arial" w:eastAsia="Times New Roman" w:hAnsi="Arial" w:cs="Arial"/>
          <w:color w:val="3B4741"/>
          <w:sz w:val="27"/>
          <w:szCs w:val="27"/>
          <w:lang w:eastAsia="ru-RU"/>
        </w:rPr>
        <w:lastRenderedPageBreak/>
        <w:t>число пациентов, получивших паллиативную медицинскую помощь по месту жительства, в том числе на дому;</w:t>
      </w:r>
      <w:r w:rsidRPr="005C74A8">
        <w:rPr>
          <w:rFonts w:ascii="Arial" w:eastAsia="Times New Roman" w:hAnsi="Arial" w:cs="Arial"/>
          <w:color w:val="3B4741"/>
          <w:sz w:val="27"/>
          <w:szCs w:val="27"/>
          <w:lang w:eastAsia="ru-RU"/>
        </w:rPr>
        <w:b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r w:rsidRPr="005C74A8">
        <w:rPr>
          <w:rFonts w:ascii="Arial" w:eastAsia="Times New Roman" w:hAnsi="Arial" w:cs="Arial"/>
          <w:color w:val="3B4741"/>
          <w:sz w:val="27"/>
          <w:szCs w:val="27"/>
          <w:lang w:eastAsia="ru-RU"/>
        </w:rPr>
        <w:br/>
        <w:t>доля женщин, которым проведено экстракорпоральное оплодотворение в общем количестве женщин с бесплодием.</w:t>
      </w:r>
      <w:r w:rsidRPr="005C74A8">
        <w:rPr>
          <w:rFonts w:ascii="Arial" w:eastAsia="Times New Roman" w:hAnsi="Arial" w:cs="Arial"/>
          <w:color w:val="3B4741"/>
          <w:sz w:val="27"/>
          <w:szCs w:val="27"/>
          <w:lang w:eastAsia="ru-RU"/>
        </w:rPr>
        <w:b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r w:rsidRPr="005C74A8">
        <w:rPr>
          <w:rFonts w:ascii="Arial" w:eastAsia="Times New Roman" w:hAnsi="Arial" w:cs="Arial"/>
          <w:color w:val="3B4741"/>
          <w:sz w:val="27"/>
          <w:szCs w:val="27"/>
          <w:lang w:eastAsia="ru-RU"/>
        </w:rPr>
        <w:b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r w:rsidRPr="005C74A8">
        <w:rPr>
          <w:rFonts w:ascii="Arial" w:eastAsia="Times New Roman" w:hAnsi="Arial" w:cs="Arial"/>
          <w:color w:val="3B4741"/>
          <w:sz w:val="27"/>
          <w:szCs w:val="27"/>
          <w:lang w:eastAsia="ru-RU"/>
        </w:rPr>
        <w:b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r w:rsidRPr="005C74A8">
        <w:rPr>
          <w:rFonts w:ascii="Arial" w:eastAsia="Times New Roman" w:hAnsi="Arial" w:cs="Arial"/>
          <w:color w:val="3B4741"/>
          <w:sz w:val="27"/>
          <w:szCs w:val="27"/>
          <w:lang w:eastAsia="ru-RU"/>
        </w:rPr>
        <w:b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r w:rsidRPr="005C74A8">
        <w:rPr>
          <w:rFonts w:ascii="Arial" w:eastAsia="Times New Roman" w:hAnsi="Arial" w:cs="Arial"/>
          <w:color w:val="3B4741"/>
          <w:sz w:val="27"/>
          <w:szCs w:val="27"/>
          <w:lang w:eastAsia="ru-RU"/>
        </w:rPr>
        <w:b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B97A90" w:rsidRDefault="00B97A90"/>
    <w:sectPr w:rsidR="00B97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86"/>
    <w:rsid w:val="000C4486"/>
    <w:rsid w:val="005C74A8"/>
    <w:rsid w:val="00B97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4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7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74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7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6528">
      <w:bodyDiv w:val="1"/>
      <w:marLeft w:val="0"/>
      <w:marRight w:val="0"/>
      <w:marTop w:val="0"/>
      <w:marBottom w:val="0"/>
      <w:divBdr>
        <w:top w:val="none" w:sz="0" w:space="0" w:color="auto"/>
        <w:left w:val="none" w:sz="0" w:space="0" w:color="auto"/>
        <w:bottom w:val="none" w:sz="0" w:space="0" w:color="auto"/>
        <w:right w:val="none" w:sz="0" w:space="0" w:color="auto"/>
      </w:divBdr>
      <w:divsChild>
        <w:div w:id="58230371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6-6kcasz9aw.xn--p1ai/documents/134.html"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76;&#1072;&#1088;&#1080;&#1085;&#1072;86.&#1088;&#1092;/tinybrowser/files/pravovaya-informatciya/2019/pp_rf_-_1506.doc" TargetMode="External"/><Relationship Id="rId5" Type="http://schemas.openxmlformats.org/officeDocument/2006/relationships/hyperlink" Target="http://xn--86-6kcasz9aw.xn--p1ai/tinybrowser/files/pravovaya-informatciya/2019/pp_rf_-_1506.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13291</Words>
  <Characters>75761</Characters>
  <Application>Microsoft Office Word</Application>
  <DocSecurity>0</DocSecurity>
  <Lines>631</Lines>
  <Paragraphs>177</Paragraphs>
  <ScaleCrop>false</ScaleCrop>
  <Company/>
  <LinksUpToDate>false</LinksUpToDate>
  <CharactersWithSpaces>88875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АМКурбанов</dc:creator>
  <cp:keywords/>
  <dc:description/>
  <cp:lastModifiedBy>АМКурбанов</cp:lastModifiedBy>
  <cp:revision>2</cp:revision>
  <dcterms:created xsi:type="dcterms:W3CDTF">2019-04-26T11:40:00Z</dcterms:created>
  <dcterms:modified xsi:type="dcterms:W3CDTF">2019-04-26T11:40:00Z</dcterms:modified>
</cp:coreProperties>
</file>