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BD" w:rsidRDefault="00755E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5EBD" w:rsidRDefault="00755EBD">
      <w:pPr>
        <w:pStyle w:val="ConsPlusNormal"/>
        <w:jc w:val="both"/>
        <w:outlineLvl w:val="0"/>
      </w:pPr>
    </w:p>
    <w:p w:rsidR="00755EBD" w:rsidRDefault="00755EB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55EBD" w:rsidRDefault="00755EBD">
      <w:pPr>
        <w:pStyle w:val="ConsPlusTitle"/>
        <w:jc w:val="center"/>
      </w:pPr>
    </w:p>
    <w:p w:rsidR="00755EBD" w:rsidRDefault="00755EBD">
      <w:pPr>
        <w:pStyle w:val="ConsPlusTitle"/>
        <w:jc w:val="center"/>
      </w:pPr>
      <w:r>
        <w:t>ПОСТАНОВЛЕНИЕ</w:t>
      </w:r>
    </w:p>
    <w:p w:rsidR="00755EBD" w:rsidRDefault="00755EBD">
      <w:pPr>
        <w:pStyle w:val="ConsPlusTitle"/>
        <w:jc w:val="center"/>
      </w:pPr>
      <w:r>
        <w:t>от 27 мая 2011 г. N 182-п</w:t>
      </w:r>
    </w:p>
    <w:p w:rsidR="00755EBD" w:rsidRDefault="00755EBD">
      <w:pPr>
        <w:pStyle w:val="ConsPlusTitle"/>
        <w:jc w:val="center"/>
      </w:pPr>
    </w:p>
    <w:p w:rsidR="00755EBD" w:rsidRDefault="00755EBD">
      <w:pPr>
        <w:pStyle w:val="ConsPlusTitle"/>
        <w:jc w:val="center"/>
      </w:pPr>
      <w:r>
        <w:t>О ПОРЯДКЕ ПОМЕЩЕНИЯ СОВЕРШЕННОЛЕТНИХ НЕДЕЕСПОСОБНЫХ ГРАЖДАН,</w:t>
      </w:r>
    </w:p>
    <w:p w:rsidR="00755EBD" w:rsidRDefault="00755EBD">
      <w:pPr>
        <w:pStyle w:val="ConsPlusTitle"/>
        <w:jc w:val="center"/>
      </w:pPr>
      <w:r>
        <w:t>ПРОЖИВАЮЩИХ В ХАНТЫ-МАНСИЙСКОМ АВТОНОМНОМ ОКРУГЕ - ЮГРЕ,</w:t>
      </w:r>
    </w:p>
    <w:p w:rsidR="00755EBD" w:rsidRDefault="00755EBD">
      <w:pPr>
        <w:pStyle w:val="ConsPlusTitle"/>
        <w:jc w:val="center"/>
      </w:pPr>
      <w:r>
        <w:t>ПОД НАДЗОР В МЕДИЦИНСКИЕ ОРГАНИЗАЦИИ, ОРГАНИЗАЦИИ,</w:t>
      </w:r>
    </w:p>
    <w:p w:rsidR="00755EBD" w:rsidRDefault="00755EBD">
      <w:pPr>
        <w:pStyle w:val="ConsPlusTitle"/>
        <w:jc w:val="center"/>
      </w:pPr>
      <w:r>
        <w:t>ОКАЗЫВАЮЩИЕ СОЦИАЛЬНЫЕ УСЛУГИ, ИЛИ ИНЫЕ ОРГАНИЗАЦИИ</w:t>
      </w: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Югры", в целях исполнения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ноября 2010 года N 927 "Об отдельных вопросах осуществления опеки и попечительства в отношении совершеннолетних недееспособных и не полностью дееспособных граждан" Правительство Ханты-Мансийского автономного округа - Югры постановляет: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помещения совершеннолетних недееспособных граждан, проживающих в Ханты-Мансийском автономном округе - Югре, под надзор в медицинские организации, организации, оказывающие социальные услуги, или иные организации.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jc w:val="right"/>
      </w:pPr>
      <w:r>
        <w:t>Губернатор</w:t>
      </w:r>
    </w:p>
    <w:p w:rsidR="00755EBD" w:rsidRDefault="00755EBD">
      <w:pPr>
        <w:pStyle w:val="ConsPlusNormal"/>
        <w:jc w:val="right"/>
      </w:pPr>
      <w:r>
        <w:t>Ханты-Мансийского</w:t>
      </w:r>
    </w:p>
    <w:p w:rsidR="00755EBD" w:rsidRDefault="00755EBD">
      <w:pPr>
        <w:pStyle w:val="ConsPlusNormal"/>
        <w:jc w:val="right"/>
      </w:pPr>
      <w:r>
        <w:t>автономного округа - Югры</w:t>
      </w:r>
    </w:p>
    <w:p w:rsidR="00755EBD" w:rsidRDefault="00755EBD">
      <w:pPr>
        <w:pStyle w:val="ConsPlusNormal"/>
        <w:jc w:val="right"/>
      </w:pPr>
      <w:r>
        <w:t>Н.В.КОМАРОВА</w:t>
      </w: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jc w:val="right"/>
        <w:outlineLvl w:val="0"/>
      </w:pPr>
      <w:r>
        <w:t>Приложение</w:t>
      </w:r>
    </w:p>
    <w:p w:rsidR="00755EBD" w:rsidRDefault="00755EBD">
      <w:pPr>
        <w:pStyle w:val="ConsPlusNormal"/>
        <w:jc w:val="right"/>
      </w:pPr>
      <w:r>
        <w:t>к постановлению Правительства</w:t>
      </w:r>
    </w:p>
    <w:p w:rsidR="00755EBD" w:rsidRDefault="00755EBD">
      <w:pPr>
        <w:pStyle w:val="ConsPlusNormal"/>
        <w:jc w:val="right"/>
      </w:pPr>
      <w:r>
        <w:t>Ханты-Мансийского</w:t>
      </w:r>
    </w:p>
    <w:p w:rsidR="00755EBD" w:rsidRDefault="00755EBD">
      <w:pPr>
        <w:pStyle w:val="ConsPlusNormal"/>
        <w:jc w:val="right"/>
      </w:pPr>
      <w:r>
        <w:t>автономного округа - Югры</w:t>
      </w:r>
    </w:p>
    <w:p w:rsidR="00755EBD" w:rsidRDefault="00755EBD">
      <w:pPr>
        <w:pStyle w:val="ConsPlusNormal"/>
        <w:jc w:val="right"/>
      </w:pPr>
      <w:r>
        <w:t>от 27 мая 2011 г. N 182-п</w:t>
      </w:r>
    </w:p>
    <w:p w:rsidR="00755EBD" w:rsidRDefault="00755EBD">
      <w:pPr>
        <w:pStyle w:val="ConsPlusNormal"/>
        <w:jc w:val="right"/>
      </w:pPr>
    </w:p>
    <w:p w:rsidR="00755EBD" w:rsidRDefault="00755EBD">
      <w:pPr>
        <w:pStyle w:val="ConsPlusTitle"/>
        <w:jc w:val="center"/>
      </w:pPr>
      <w:bookmarkStart w:id="0" w:name="P30"/>
      <w:bookmarkEnd w:id="0"/>
      <w:r>
        <w:t>ПОРЯДОК</w:t>
      </w:r>
    </w:p>
    <w:p w:rsidR="00755EBD" w:rsidRDefault="00755EBD">
      <w:pPr>
        <w:pStyle w:val="ConsPlusTitle"/>
        <w:jc w:val="center"/>
      </w:pPr>
      <w:r>
        <w:t>ПОМЕЩЕНИЯ СОВЕРШЕННОЛЕТНИХ НЕДЕЕСПОСОБНЫХ ГРАЖДАН,</w:t>
      </w:r>
    </w:p>
    <w:p w:rsidR="00755EBD" w:rsidRDefault="00755EBD">
      <w:pPr>
        <w:pStyle w:val="ConsPlusTitle"/>
        <w:jc w:val="center"/>
      </w:pPr>
      <w:r>
        <w:t>ПРОЖИВАЮЩИХ В ХАНТЫ-МАНСИЙСКОМ АВТОНОМНОМ ОКРУГЕ - ЮГРЕ,</w:t>
      </w:r>
    </w:p>
    <w:p w:rsidR="00755EBD" w:rsidRDefault="00755EBD">
      <w:pPr>
        <w:pStyle w:val="ConsPlusTitle"/>
        <w:jc w:val="center"/>
      </w:pPr>
      <w:r>
        <w:t>ПОД НАДЗОР В МЕДИЦИНСКИЕ ОРГАНИЗАЦИИ, ОРГАНИЗАЦИИ,</w:t>
      </w:r>
    </w:p>
    <w:p w:rsidR="00755EBD" w:rsidRDefault="00755EBD">
      <w:pPr>
        <w:pStyle w:val="ConsPlusTitle"/>
        <w:jc w:val="center"/>
      </w:pPr>
      <w:r>
        <w:t>ОКАЗЫВАЮЩИЕ СОЦИАЛЬНЫЕ УСЛУГИ, ИЛИ ИНЫЕ ОРГАНИЗАЦИИ</w:t>
      </w:r>
    </w:p>
    <w:p w:rsidR="00755EBD" w:rsidRDefault="00755EBD">
      <w:pPr>
        <w:pStyle w:val="ConsPlusNormal"/>
        <w:jc w:val="center"/>
      </w:pPr>
    </w:p>
    <w:p w:rsidR="00755EBD" w:rsidRDefault="00755EBD">
      <w:pPr>
        <w:pStyle w:val="ConsPlusNormal"/>
        <w:jc w:val="center"/>
        <w:outlineLvl w:val="1"/>
      </w:pPr>
      <w:r>
        <w:t>1. Основные положения</w:t>
      </w:r>
    </w:p>
    <w:p w:rsidR="00755EBD" w:rsidRDefault="00755EBD">
      <w:pPr>
        <w:pStyle w:val="ConsPlusNormal"/>
        <w:jc w:val="center"/>
      </w:pPr>
    </w:p>
    <w:p w:rsidR="00755EBD" w:rsidRDefault="00755EBD">
      <w:pPr>
        <w:pStyle w:val="ConsPlusNormal"/>
        <w:ind w:firstLine="540"/>
        <w:jc w:val="both"/>
      </w:pPr>
      <w:r>
        <w:lastRenderedPageBreak/>
        <w:t>1.1. Порядок помещения совершеннолетних недееспособных граждан, проживающих в Ханты-Мансийском автономном округе - Югре, под надзор в медицинские организации, организации, оказывающие социальные услуги, или иные организации (далее - Порядок) определяет механизм взаимодействия заинтересованных исполнительных органов государственной власти Ханты-Мансийского автономного округа - Югры (далее - исполнительный орган государственной власти), органов местного самоуправления, исполняющих переданные отдельные государственные полномочия по опеке и попечительству (далее - орган опеки и попечительства), при помещении совершеннолетних недееспособных граждан под надзор в медицинские организации, организации, оказывающие социальные услуги, или в иные организации, если указанная деятельность не противоречит целям, в соответствии с которыми они созданы (далее - организации).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1.2. Термины и понятия, используемые в настоящем Порядке, применяются в значениях, установленных в федеральном законодательстве.</w:t>
      </w: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jc w:val="center"/>
        <w:outlineLvl w:val="1"/>
      </w:pPr>
      <w:r>
        <w:t>2. Помещение совершеннолетних недееспособных граждан</w:t>
      </w:r>
    </w:p>
    <w:p w:rsidR="00755EBD" w:rsidRDefault="00755EBD">
      <w:pPr>
        <w:pStyle w:val="ConsPlusNormal"/>
        <w:jc w:val="center"/>
      </w:pPr>
      <w:r>
        <w:t>под надзор в организации</w:t>
      </w: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ind w:firstLine="540"/>
        <w:jc w:val="both"/>
      </w:pPr>
      <w:r>
        <w:t>2.1. Орган опеки и попечительства по месту жительства совершеннолетнего недееспособного гражданина, нуждающегося в установлении над ним опеки, формирует его личное дело и в приоритетном порядке принимает соответствующие меры по установлению над ним опеки физическими лицами, в том числе родственниками, в соответствии с федеральным законодательством.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2.2. В случае если совершеннолетнему недееспособному гражданину, нуждающемуся в установлении над ним опеки, опекун не назначен в течение месяца, исполнение его обязанностей временно возлагается на орган опеки и попечительства по месту проживания указанного гражданина.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2.3. При отсутствии возможности установления над совершеннолетним недееспособным гражданином опеки либо в случае отстранения или освобождения опекуна от исполнения обязанностей, орган опеки и попечительства направляет в уполномоченный исполнительный орган государственной власти Ханты-Мансийского автономного округа - Югры ходатайство о выделении путевки в организацию.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2.4. Ходатайство о выделении путевки в организацию содержит следующие сведения о совершеннолетнем недееспособном гражданине: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Ф.И.О., дата рождения, адрес регистрации по месту жительства и фактического проживания, реквизиты решения суда о признании его недееспособным, дата регистрации в журнале первичного учета граждан, нуждающихся в установлении над ними опеки или попечительства;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Ф.И.О., дата рождения, местонахождение детей, супруга(ги), близких родственников, сведения о возможности либо причинах невозможности установления ими опеки;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данные о мерах, предпринятых органами опеки и попечительства для назначения опекуна.</w:t>
      </w:r>
    </w:p>
    <w:p w:rsidR="00755EBD" w:rsidRDefault="00755EBD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2.5. К ходатайству прилагаются копии следующих документов: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паспорт совершеннолетнего недееспособного гражданина;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личное заявление (если гражданин по своему состоянию способен подать личное заявление);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решение суда о признании гражданина недееспособным;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lastRenderedPageBreak/>
        <w:t>решение суда о помещении гражданина, признанного недееспособным, в психиатрическое учреждение здравоохранения (при наличии);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заключение врачебной комиссии учреждения здравоохранения с участием врача-психиатра о состоянии здоровья и рекомендуемом типе организации;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заключение противотуберкулезного диспансера об отсутствии активной формы туберкулеза;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справка об инвалидности и индивидуальная программа его реабилитации, выданные учреждением медико-социальной экспертизы;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справка о размере пенсии, с учетом надбавок,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пенсионное удостоверение;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акт обследования условий жизни совершеннолетнего недееспособного гражданина.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2.6. Исполнительный орган государственной власти, в ведении которого находится организация: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2.6.1. В пятидневный срок со дня получения всех необходимых документов оформляет и регистрирует путевку, направляет ее в орган опеки и попечительства, ходатайствующий о ее предоставлении, копию путевки - в указанную в путевке организацию либо информирует орган опеки и попечительства о возможном сроке предоставления путевки.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 xml:space="preserve">2.6.2. В случае отсутствия одного или нескольких документов, указанных в </w:t>
      </w:r>
      <w:hyperlink w:anchor="P51" w:history="1">
        <w:r>
          <w:rPr>
            <w:color w:val="0000FF"/>
          </w:rPr>
          <w:t>пункте 2.5</w:t>
        </w:r>
      </w:hyperlink>
      <w:r>
        <w:t xml:space="preserve"> настоящего Порядка, в трехдневный срок с момента установления данного факта письменно уведомляет соответствующий орган опеки и попечительства о необходимости соблюдения </w:t>
      </w:r>
      <w:hyperlink w:anchor="P51" w:history="1">
        <w:r>
          <w:rPr>
            <w:color w:val="0000FF"/>
          </w:rPr>
          <w:t>пункта 2.5</w:t>
        </w:r>
      </w:hyperlink>
      <w:r>
        <w:t xml:space="preserve"> настоящего Порядка.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2.7. При отсутствии свободных мест в организациях рекомендуемого типа, подведомственных исполнительному органу государственной власти Ханты-Мансийского автономного округа - Югры, орган опеки и попечительства в интересах совершеннолетнего недееспособного гражданина направляет ходатайство о предоставлении путевки (в том числе на платной договорной основе) в исполнительный орган государственной власти и организацию соответствующего типа иных субъектов Российской Федерации.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2.8. Орган опеки и попечительства по месту проживания совершеннолетнего недееспособного гражданина: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на основании предоставленной путевки принимает решение о его помещении под надзор в указанную в путевке организацию;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в случае его помещения под надзор в организацию на платной договорной основе, в качестве законного представителя заключает и приобщает к его личному делу договор с указанной организацией об оказании социальных и медицинских услуг на платной основе по форме, утвержденной законодательством Российской Федерации;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направляет копии путевки и решения о помещении совершеннолетнего недееспособного гражданина под надзор в организацию, а также информацию о сроке его доставки в организацию и орган опеки и попечительства по месту ее нахождения.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 xml:space="preserve">2.9. Права и обязанности организации в отношении совершеннолетнего недееспособного гражданина возникают со дня принятия органом опеки и попечительства решения о помещении </w:t>
      </w:r>
      <w:r>
        <w:lastRenderedPageBreak/>
        <w:t>совершеннолетнего недееспособного гражданина под надзор в организацию.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2.10. Орган опеки и попечительства по месту проживания совершеннолетнего недееспособного гражданина в десятидневный срок принимает меры для его направления в организацию, указанную в путевке.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2.11. Доставка совершеннолетнего недееспособного гражданина, поведение которого может представлять опасность для него самого и окружающих, в организацию осуществляется в порядке, установленном законодательством Российской Федерации.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2.12. Финансирование расходов на доставку совершеннолетнего недееспособного гражданина в организацию общественным транспортом осуществляется за его счет.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2.13. Финансирование расходов сотрудников органа опеки и попечительства, а также специалистов медицинской организации, осуществляющих содействие органу опеки и попечительства в сопровождении совершеннолетнего недееспособного гражданина, на его сопровождение в организацию осуществляется за счет средств работодателя.</w:t>
      </w: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jc w:val="center"/>
        <w:outlineLvl w:val="1"/>
      </w:pPr>
      <w:r>
        <w:t>3. Перевод и выписка совершеннолетних недееспособных</w:t>
      </w:r>
    </w:p>
    <w:p w:rsidR="00755EBD" w:rsidRDefault="00755EBD">
      <w:pPr>
        <w:pStyle w:val="ConsPlusNormal"/>
        <w:jc w:val="center"/>
      </w:pPr>
      <w:r>
        <w:t>граждан из организации</w:t>
      </w:r>
    </w:p>
    <w:p w:rsidR="00755EBD" w:rsidRDefault="00755EBD">
      <w:pPr>
        <w:pStyle w:val="ConsPlusNormal"/>
        <w:jc w:val="center"/>
      </w:pPr>
    </w:p>
    <w:p w:rsidR="00755EBD" w:rsidRDefault="00755EBD">
      <w:pPr>
        <w:pStyle w:val="ConsPlusNormal"/>
        <w:ind w:firstLine="540"/>
        <w:jc w:val="both"/>
      </w:pPr>
      <w:r>
        <w:t>3.1. Перевод совершеннолетнего недееспособного гражданина в другую организацию осуществляется органом опеки и попечительства на основании заключения врачебной комиссии учреждения здравоохранения с участием врача-психиатра о состоянии здоровья совершеннолетнего недееспособного гражданина и рекомендуемом типе организации или решения суда о помещении совершеннолетнего недееспособного гражданина под надзор в организацию.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3.2. Орган опеки и попечительства по месту нахождения организации, в которую помещен совершеннолетний недееспособный гражданин, в установленном настоящим постановлением порядке запрашивает путевку в организацию, рекомендованную заключением врачебной комиссии учреждения здравоохранения с участием врача-психиатра либо указанную в решении суда о помещении совершеннолетнего недееспособного гражданина под надзор в организацию.</w:t>
      </w:r>
    </w:p>
    <w:p w:rsidR="00755EBD" w:rsidRDefault="00755EBD">
      <w:pPr>
        <w:pStyle w:val="ConsPlusNormal"/>
        <w:spacing w:before="220"/>
        <w:ind w:firstLine="540"/>
        <w:jc w:val="both"/>
      </w:pPr>
      <w:r>
        <w:t>3.3. По завершении пребывания совершеннолетнего недееспособного гражданина в организации, в случае признания его дееспособным, руководитель организации передает его личное дело в орган опеки и попечительства по месту нахождения указанной организации для передачи в архив в порядке, установленном законодательством Российской Федерации.</w:t>
      </w:r>
    </w:p>
    <w:p w:rsidR="00755EBD" w:rsidRDefault="00755EBD">
      <w:pPr>
        <w:pStyle w:val="ConsPlusNormal"/>
        <w:jc w:val="center"/>
      </w:pPr>
    </w:p>
    <w:p w:rsidR="00755EBD" w:rsidRDefault="00755EBD">
      <w:pPr>
        <w:pStyle w:val="ConsPlusNormal"/>
        <w:ind w:firstLine="540"/>
        <w:jc w:val="both"/>
      </w:pPr>
    </w:p>
    <w:p w:rsidR="00755EBD" w:rsidRDefault="00755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2" w:name="_GoBack"/>
      <w:bookmarkEnd w:id="2"/>
    </w:p>
    <w:sectPr w:rsidR="003202E4" w:rsidSect="005E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BD"/>
    <w:rsid w:val="003202E4"/>
    <w:rsid w:val="00755EBD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B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EB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EB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B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EB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EB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80B7D9EE180209F8AB8DE22B5C5074FDEB3A539E7D8A61EB087717801AF47DF4E45C565DB43B7859644552Co1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80B7D9EE180209F8AB8DE22B5C5074ED6B7A53FE7D8A61EB087717801AF47DF4E45C565DB43B7859644552Co1H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80B7D9EE180209F8AB8DE22B5C5074FDFB1AA30E2D8A61EB087717801AF47DF4E45C565DB43B7859644552Co1H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BF80B7D9EE180209F8AB8DE22B5C5074FDFB6AB3AE3D8A61EB087717801AF47DF4E45C565DB43B7859644552Co1H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80B7D9EE180209F8AB8C821D992084BDDEBA138E5D0F84BEC81262751A9128D0E1B9C279A50B78588465C2C1D530A9ED871416475F765BE8C4F2Fo1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2018-10-15T06:07:00Z</dcterms:created>
  <dcterms:modified xsi:type="dcterms:W3CDTF">2018-10-15T06:08:00Z</dcterms:modified>
</cp:coreProperties>
</file>